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C88" w:rsidRPr="00D83350" w:rsidRDefault="00540C88">
      <w:pPr>
        <w:pStyle w:val="ConsPlusTitle"/>
        <w:jc w:val="center"/>
        <w:outlineLvl w:val="0"/>
      </w:pPr>
      <w:r w:rsidRPr="00D83350">
        <w:t>МИНИСТЕРСТВО ЗДРАВООХРАНЕНИЯ СВЕРДЛОВСКОЙ ОБЛАСТИ</w:t>
      </w:r>
    </w:p>
    <w:p w:rsidR="00540C88" w:rsidRPr="00D83350" w:rsidRDefault="00540C88">
      <w:pPr>
        <w:pStyle w:val="ConsPlusTitle"/>
        <w:jc w:val="center"/>
      </w:pPr>
    </w:p>
    <w:p w:rsidR="00540C88" w:rsidRPr="00D83350" w:rsidRDefault="00540C88">
      <w:pPr>
        <w:pStyle w:val="ConsPlusTitle"/>
        <w:jc w:val="center"/>
      </w:pPr>
      <w:r w:rsidRPr="00D83350">
        <w:t>ПРИКАЗ</w:t>
      </w:r>
    </w:p>
    <w:p w:rsidR="00540C88" w:rsidRPr="00D83350" w:rsidRDefault="00540C88">
      <w:pPr>
        <w:pStyle w:val="ConsPlusTitle"/>
        <w:jc w:val="center"/>
      </w:pPr>
      <w:r w:rsidRPr="00D83350">
        <w:t>от 6 мая 2016 г. N 682-п</w:t>
      </w:r>
    </w:p>
    <w:p w:rsidR="00540C88" w:rsidRPr="00D83350" w:rsidRDefault="00540C88">
      <w:pPr>
        <w:pStyle w:val="ConsPlusTitle"/>
        <w:jc w:val="center"/>
      </w:pPr>
    </w:p>
    <w:p w:rsidR="00540C88" w:rsidRPr="00D83350" w:rsidRDefault="00540C88">
      <w:pPr>
        <w:pStyle w:val="ConsPlusTitle"/>
        <w:jc w:val="center"/>
      </w:pPr>
      <w:r w:rsidRPr="00D83350">
        <w:t>О ПОРЯДКЕ ОКАЗАНИЯ МЕДИЦИНСКОЙ ПОМОЩИ ДЕТЯМ</w:t>
      </w:r>
    </w:p>
    <w:p w:rsidR="00540C88" w:rsidRPr="00D83350" w:rsidRDefault="00540C88">
      <w:pPr>
        <w:pStyle w:val="ConsPlusTitle"/>
        <w:jc w:val="center"/>
      </w:pPr>
      <w:r w:rsidRPr="00D83350">
        <w:t>В ПЕРИОД ПОДЪЕМА ЗАБОЛЕВАНИЙ ОСТРЫМИ РЕСПИРАТОРНЫМИ</w:t>
      </w:r>
    </w:p>
    <w:p w:rsidR="00540C88" w:rsidRPr="00D83350" w:rsidRDefault="00540C88">
      <w:pPr>
        <w:pStyle w:val="ConsPlusTitle"/>
        <w:jc w:val="center"/>
      </w:pPr>
      <w:r w:rsidRPr="00D83350">
        <w:t>ИНФЕКЦИЯМИ, ГРИППОМ, ПНЕВМОНИЕЙ</w:t>
      </w:r>
    </w:p>
    <w:p w:rsidR="00540C88" w:rsidRPr="00D83350" w:rsidRDefault="00540C88">
      <w:pPr>
        <w:spacing w:after="1"/>
      </w:pPr>
    </w:p>
    <w:p w:rsidR="00540C88" w:rsidRPr="00D83350" w:rsidRDefault="00540C88">
      <w:pPr>
        <w:pStyle w:val="ConsPlusNormal"/>
        <w:ind w:firstLine="540"/>
        <w:jc w:val="both"/>
      </w:pPr>
      <w:r w:rsidRPr="00D83350">
        <w:t>С целью оптимизации оказания медицинской помощи детям в период подъема заболеваний острыми респираторными вирусными инфекциями, гриппом, пневмонией приказываю: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1. Утвердить: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1) Порядок организации оказания медицинской помощи детям в период подъема заболеваний острыми респираторными инфекциями, гриппом, пневмонией (приложение N 1);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2) Список медицинских организаций Свердловской области, прикрепленных к межмуниципальным медицинским центрам и ГБУЗ СО "Областная детская клиническая больница N 1" (приложение N 2);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3) Список детей, взятых на мониторинг в ГБУЗ СО "Областная детская клиническая больница N 1".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2. Руководителям территориальных отделов здравоохранения по Западному (Зимина О.И.), Южному (</w:t>
      </w:r>
      <w:proofErr w:type="spellStart"/>
      <w:r w:rsidRPr="00D83350">
        <w:t>Крахтова</w:t>
      </w:r>
      <w:proofErr w:type="spellEnd"/>
      <w:r w:rsidRPr="00D83350">
        <w:t xml:space="preserve"> Н.И.), Горнозаводскому (Малахов А.В.) управленческим округам Свердловской области, главным врачам ГБУЗ СО "</w:t>
      </w:r>
      <w:proofErr w:type="spellStart"/>
      <w:r w:rsidRPr="00D83350">
        <w:t>Краснотурьинская</w:t>
      </w:r>
      <w:proofErr w:type="spellEnd"/>
      <w:r w:rsidRPr="00D83350">
        <w:t xml:space="preserve"> городская больница" Гончарову Ю.Н., ГБУЗ СО "</w:t>
      </w:r>
      <w:proofErr w:type="spellStart"/>
      <w:r w:rsidRPr="00D83350">
        <w:t>Ирбитская</w:t>
      </w:r>
      <w:proofErr w:type="spellEnd"/>
      <w:r w:rsidRPr="00D83350">
        <w:t xml:space="preserve"> центральная городская больница" </w:t>
      </w:r>
      <w:proofErr w:type="spellStart"/>
      <w:r w:rsidRPr="00D83350">
        <w:t>Чуракову</w:t>
      </w:r>
      <w:proofErr w:type="spellEnd"/>
      <w:r w:rsidRPr="00D83350">
        <w:t xml:space="preserve"> А.В., главному врачу ГБУЗ СО "Областная детская клиническая больница N 1" </w:t>
      </w:r>
      <w:proofErr w:type="spellStart"/>
      <w:r w:rsidRPr="00D83350">
        <w:t>Беломестнову</w:t>
      </w:r>
      <w:proofErr w:type="spellEnd"/>
      <w:r w:rsidRPr="00D83350">
        <w:t xml:space="preserve"> С.Р. обеспечить выполнение настоящего Приказа.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 xml:space="preserve">3. Главному врачу ГБУЗ СО "ОДКБ N 1" </w:t>
      </w:r>
      <w:proofErr w:type="spellStart"/>
      <w:r w:rsidRPr="00D83350">
        <w:t>Беломестнову</w:t>
      </w:r>
      <w:proofErr w:type="spellEnd"/>
      <w:r w:rsidRPr="00D83350">
        <w:t xml:space="preserve"> С.Р. в ежедневном режиме организовать передачу сведений о детях, находящихся на мониторинге в РКЦ ГБУЗ СО "ОДКБ N 1", главному специалисту отдела организации медицинской помощи матерям и детям Министерства здравоохранения Свердловской области </w:t>
      </w:r>
      <w:proofErr w:type="spellStart"/>
      <w:r w:rsidRPr="00D83350">
        <w:t>Абабковой</w:t>
      </w:r>
      <w:proofErr w:type="spellEnd"/>
      <w:r w:rsidRPr="00D83350">
        <w:t xml:space="preserve"> И.А. на электронный адрес: i.ababkova@egov66.ru, в соответствии с прилагаемой формой </w:t>
      </w:r>
      <w:hyperlink w:anchor="P177" w:history="1">
        <w:r w:rsidRPr="00D83350">
          <w:t>(приложение N 3)</w:t>
        </w:r>
      </w:hyperlink>
      <w:r w:rsidRPr="00D83350">
        <w:t>.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 xml:space="preserve">4. Рекомендовать начальнику Управления здравоохранения Администрации города Екатеринбурга </w:t>
      </w:r>
      <w:proofErr w:type="spellStart"/>
      <w:r w:rsidRPr="00D83350">
        <w:t>Дорнбушу</w:t>
      </w:r>
      <w:proofErr w:type="spellEnd"/>
      <w:r w:rsidRPr="00D83350">
        <w:t xml:space="preserve"> А.А. обеспечить выполнение настоящего Приказа.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5. Настоящий Приказ опубликовать на "Официальном интернет-портале правовой информации Свердловской области" (www.pravo.gov66.ru).</w:t>
      </w:r>
    </w:p>
    <w:p w:rsidR="00540C88" w:rsidRPr="00D83350" w:rsidRDefault="00540C88">
      <w:pPr>
        <w:pStyle w:val="ConsPlusNormal"/>
        <w:jc w:val="both"/>
      </w:pPr>
      <w:r w:rsidRPr="00D83350">
        <w:t xml:space="preserve">(п. 5 в ред. </w:t>
      </w:r>
      <w:hyperlink r:id="rId6" w:history="1">
        <w:r w:rsidRPr="00D83350">
          <w:t>Приказа</w:t>
        </w:r>
      </w:hyperlink>
      <w:r w:rsidRPr="00D83350">
        <w:t xml:space="preserve"> Минздрава Свердловской области от 27.07.2016 N 1213-п)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6. Копию настоящего Приказа направить в 7-дневный срок в Главное управление Министерства юстиции Российской Федерации по Свердловской области.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7. Контроль за выполнением настоящего Приказа возложить на заместителя Министра здравоохранения Свердловской области Жолобову Е.С.</w:t>
      </w:r>
    </w:p>
    <w:p w:rsidR="00540C88" w:rsidRPr="00D83350" w:rsidRDefault="00540C88">
      <w:pPr>
        <w:pStyle w:val="ConsPlusNormal"/>
      </w:pPr>
    </w:p>
    <w:p w:rsidR="00540C88" w:rsidRPr="00D83350" w:rsidRDefault="00540C88">
      <w:pPr>
        <w:pStyle w:val="ConsPlusNormal"/>
        <w:jc w:val="right"/>
      </w:pPr>
      <w:r w:rsidRPr="00D83350">
        <w:t>Министр здравоохранения</w:t>
      </w:r>
    </w:p>
    <w:p w:rsidR="00540C88" w:rsidRPr="00D83350" w:rsidRDefault="00540C88">
      <w:pPr>
        <w:pStyle w:val="ConsPlusNormal"/>
        <w:jc w:val="right"/>
      </w:pPr>
      <w:r w:rsidRPr="00D83350">
        <w:t>Свердловской области</w:t>
      </w:r>
    </w:p>
    <w:p w:rsidR="00540C88" w:rsidRPr="00D83350" w:rsidRDefault="00540C88">
      <w:pPr>
        <w:pStyle w:val="ConsPlusNormal"/>
        <w:jc w:val="right"/>
      </w:pPr>
      <w:r w:rsidRPr="00D83350">
        <w:t>А.Р.БЕЛЯВСКИЙ</w:t>
      </w:r>
    </w:p>
    <w:p w:rsidR="00540C88" w:rsidRPr="00D83350" w:rsidRDefault="00540C88">
      <w:pPr>
        <w:pStyle w:val="ConsPlusNormal"/>
      </w:pPr>
    </w:p>
    <w:p w:rsidR="00540C88" w:rsidRPr="00D83350" w:rsidRDefault="00540C88">
      <w:pPr>
        <w:pStyle w:val="ConsPlusNormal"/>
      </w:pPr>
    </w:p>
    <w:p w:rsidR="00540C88" w:rsidRPr="00D83350" w:rsidRDefault="00540C88">
      <w:pPr>
        <w:pStyle w:val="ConsPlusNormal"/>
      </w:pPr>
    </w:p>
    <w:p w:rsidR="00540C88" w:rsidRPr="00D83350" w:rsidRDefault="00540C88">
      <w:pPr>
        <w:pStyle w:val="ConsPlusNormal"/>
      </w:pPr>
    </w:p>
    <w:p w:rsidR="00540C88" w:rsidRPr="00D83350" w:rsidRDefault="00540C88">
      <w:pPr>
        <w:pStyle w:val="ConsPlusNormal"/>
      </w:pPr>
    </w:p>
    <w:p w:rsidR="00540C88" w:rsidRPr="00D83350" w:rsidRDefault="00540C88">
      <w:pPr>
        <w:pStyle w:val="ConsPlusNormal"/>
        <w:jc w:val="right"/>
        <w:outlineLvl w:val="0"/>
      </w:pPr>
      <w:r w:rsidRPr="00D83350">
        <w:t>Приложение N 1</w:t>
      </w:r>
    </w:p>
    <w:p w:rsidR="00540C88" w:rsidRPr="00D83350" w:rsidRDefault="00540C88">
      <w:pPr>
        <w:pStyle w:val="ConsPlusNormal"/>
        <w:jc w:val="right"/>
      </w:pPr>
      <w:r w:rsidRPr="00D83350">
        <w:t>к Приказу</w:t>
      </w:r>
    </w:p>
    <w:p w:rsidR="00540C88" w:rsidRPr="00D83350" w:rsidRDefault="00540C88">
      <w:pPr>
        <w:pStyle w:val="ConsPlusNormal"/>
        <w:jc w:val="right"/>
      </w:pPr>
      <w:r w:rsidRPr="00D83350">
        <w:t>Министерства здравоохранения</w:t>
      </w:r>
    </w:p>
    <w:p w:rsidR="00540C88" w:rsidRPr="00D83350" w:rsidRDefault="00540C88">
      <w:pPr>
        <w:pStyle w:val="ConsPlusNormal"/>
        <w:jc w:val="right"/>
      </w:pPr>
      <w:r w:rsidRPr="00D83350">
        <w:t>Свердловской области</w:t>
      </w:r>
    </w:p>
    <w:p w:rsidR="00540C88" w:rsidRPr="00D83350" w:rsidRDefault="00540C88">
      <w:pPr>
        <w:pStyle w:val="ConsPlusNormal"/>
        <w:jc w:val="right"/>
      </w:pPr>
      <w:r w:rsidRPr="00D83350">
        <w:t>от 6 мая 2016 г. N 682-п</w:t>
      </w:r>
    </w:p>
    <w:p w:rsidR="00540C88" w:rsidRPr="00D83350" w:rsidRDefault="00540C88">
      <w:pPr>
        <w:pStyle w:val="ConsPlusNormal"/>
      </w:pPr>
    </w:p>
    <w:p w:rsidR="00540C88" w:rsidRPr="00D83350" w:rsidRDefault="00540C88">
      <w:pPr>
        <w:pStyle w:val="ConsPlusTitle"/>
        <w:jc w:val="center"/>
      </w:pPr>
      <w:bookmarkStart w:id="0" w:name="P39"/>
      <w:bookmarkEnd w:id="0"/>
      <w:r w:rsidRPr="00D83350">
        <w:t>ПОРЯДОК</w:t>
      </w:r>
    </w:p>
    <w:p w:rsidR="00540C88" w:rsidRPr="00D83350" w:rsidRDefault="00540C88">
      <w:pPr>
        <w:pStyle w:val="ConsPlusTitle"/>
        <w:jc w:val="center"/>
      </w:pPr>
      <w:r w:rsidRPr="00D83350">
        <w:t>ОРГАНИЗАЦИИ ОКАЗАНИЯ МЕДИЦИНСКОЙ ПОМОЩИ ДЕТЯМ</w:t>
      </w:r>
    </w:p>
    <w:p w:rsidR="00540C88" w:rsidRPr="00D83350" w:rsidRDefault="00540C88">
      <w:pPr>
        <w:pStyle w:val="ConsPlusTitle"/>
        <w:jc w:val="center"/>
      </w:pPr>
      <w:r w:rsidRPr="00D83350">
        <w:t>В ПЕРИОД ПОДЪЕМА ЗАБОЛЕВАНИЙ ОСТРЫМИ РЕСПИРАТОРНЫМИ</w:t>
      </w:r>
    </w:p>
    <w:p w:rsidR="00540C88" w:rsidRPr="00D83350" w:rsidRDefault="00540C88">
      <w:pPr>
        <w:pStyle w:val="ConsPlusTitle"/>
        <w:jc w:val="center"/>
      </w:pPr>
      <w:r w:rsidRPr="00D83350">
        <w:t>ИНФЕКЦИЯМИ, ГРИППОМ, ПНЕВМОНИЕЙ</w:t>
      </w:r>
    </w:p>
    <w:p w:rsidR="00540C88" w:rsidRPr="00D83350" w:rsidRDefault="00540C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3350" w:rsidRPr="00D833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C88" w:rsidRPr="00D83350" w:rsidRDefault="00540C88">
            <w:pPr>
              <w:pStyle w:val="ConsPlusNormal"/>
              <w:jc w:val="center"/>
            </w:pPr>
            <w:r w:rsidRPr="00D83350">
              <w:t>Список изменяющих документов</w:t>
            </w:r>
          </w:p>
          <w:p w:rsidR="00540C88" w:rsidRPr="00D83350" w:rsidRDefault="00540C88">
            <w:pPr>
              <w:pStyle w:val="ConsPlusNormal"/>
              <w:jc w:val="center"/>
            </w:pPr>
            <w:r w:rsidRPr="00D83350">
              <w:t xml:space="preserve">(в ред. </w:t>
            </w:r>
            <w:hyperlink r:id="rId7" w:history="1">
              <w:r w:rsidRPr="00D83350">
                <w:t>Приказа</w:t>
              </w:r>
            </w:hyperlink>
            <w:r w:rsidRPr="00D83350">
              <w:t xml:space="preserve"> Минздрава Свердловской области от 27.07.2016 N 1213-п)</w:t>
            </w:r>
          </w:p>
        </w:tc>
      </w:tr>
    </w:tbl>
    <w:p w:rsidR="00540C88" w:rsidRPr="00D83350" w:rsidRDefault="00540C88">
      <w:pPr>
        <w:pStyle w:val="ConsPlusNormal"/>
      </w:pPr>
    </w:p>
    <w:p w:rsidR="00540C88" w:rsidRPr="00D83350" w:rsidRDefault="00540C88">
      <w:pPr>
        <w:pStyle w:val="ConsPlusNormal"/>
        <w:ind w:firstLine="540"/>
        <w:jc w:val="both"/>
      </w:pPr>
      <w:r w:rsidRPr="00D83350">
        <w:t>Главным врачам медицинских организаций на время введения карантина по гриппу и острым респираторным вирусным заболеваниям обеспечить: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1. Изменение режима работы поликлинических отделений в условиях эпидемической ситуации, а именно: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1) организовать обс</w:t>
      </w:r>
      <w:bookmarkStart w:id="1" w:name="_GoBack"/>
      <w:bookmarkEnd w:id="1"/>
      <w:r w:rsidRPr="00D83350">
        <w:t>луживание заболевших детей исключительно на дому, до полного выздоровления;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2) прекратить "прием здорового ребенка" в поликлинике;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 xml:space="preserve">3) приказом главного врача прекратить (по необходимости) приемы "узких" специалистов, с переводом их на обслуживание вызовов на дому (согласно Трудовому </w:t>
      </w:r>
      <w:hyperlink r:id="rId8" w:history="1">
        <w:r w:rsidRPr="00D83350">
          <w:t>кодексу</w:t>
        </w:r>
      </w:hyperlink>
      <w:r w:rsidRPr="00D83350">
        <w:t xml:space="preserve"> Российской Федерации), использовать в этих целях кадровый потенциал отделения организации медицинской помощи несовершеннолетним в образовательных организациях, руководящий состав;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4) организовать работу дежурных врачебных бригад поликлинических и стационарных отделений в выходные дни;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5) на все случаи выявления острых респираторных вирусных инфекций врачами скорой медицинской помощи на вызове, при оставлении больного ребенка дома, необходимо передавать активы в поликлинику по месту жительства с указанием домашнего адреса.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 xml:space="preserve">2. Назначение лечения, в том числе противовирусных препаратов, с первых суток заболевания согласно "Временному стандарту диагностики и лечения гриппа, вызванного высокопатогенным вирусом типа A/H1N1-09, у детей и подростков" (Информационное письмо Министерства здравоохранения Свердловской области от 7 августа 2009 года N 01-24/2883), "Схемам лечения и профилактики гриппа, вызванного вирусом типа A/H1N1-09, для взрослого и детского населения" (Письмо Министерства здравоохранения Свердловской области от 7 октября 2009 года N 01-25/621), с учетом Информационного </w:t>
      </w:r>
      <w:hyperlink r:id="rId9" w:history="1">
        <w:r w:rsidRPr="00D83350">
          <w:t>письма</w:t>
        </w:r>
      </w:hyperlink>
      <w:r w:rsidRPr="00D83350">
        <w:t xml:space="preserve"> Минздрава России от 21 февраля 2013 года N 24-2/10/2-1057, а также в соответствии с "Протоколом лечения внебольничной пневмонии у детей", утвержденным Министерством здравоохранения Российской Федерации от 25 декабря 2012 года (Информационное письмо Министерства здравоохранения Свердловской области от 09.12.2014 N 007-Е-1176), клиническими рекомендациями "Внебольничная пневмония у детей" (2014 г.), под редакцией проф. </w:t>
      </w:r>
      <w:proofErr w:type="spellStart"/>
      <w:r w:rsidRPr="00D83350">
        <w:t>Царьковой</w:t>
      </w:r>
      <w:proofErr w:type="spellEnd"/>
      <w:r w:rsidRPr="00D83350">
        <w:t xml:space="preserve"> С.А., 2014 год (Информационное письмо Министерства здравоохранения Свердловской области от 03.03.2015 N 007-Т-139), клиническими рекомендациями для врачей "Острая обструкция дыхательных путей у детей", подготовленное </w:t>
      </w:r>
      <w:r w:rsidRPr="00D83350">
        <w:lastRenderedPageBreak/>
        <w:t xml:space="preserve">проф. </w:t>
      </w:r>
      <w:proofErr w:type="spellStart"/>
      <w:r w:rsidRPr="00D83350">
        <w:t>Царьковой</w:t>
      </w:r>
      <w:proofErr w:type="spellEnd"/>
      <w:r w:rsidRPr="00D83350">
        <w:t xml:space="preserve"> С.А. с </w:t>
      </w:r>
      <w:proofErr w:type="spellStart"/>
      <w:r w:rsidRPr="00D83350">
        <w:t>соавт</w:t>
      </w:r>
      <w:proofErr w:type="spellEnd"/>
      <w:r w:rsidRPr="00D83350">
        <w:t xml:space="preserve">., 2014 г. (Информационное письмо Минздрава Свердловской области от 08.12.2014 N 007-Т-1174), с учетом клинических рекомендаций "Клинические рекомендации по диагностике и лечению острых респираторных заболеваний (ОРЗ); лечению пневмонии у детей" под ред. академика РАМН и РАН А.А. Баранова, "Федеральные клинические рекомендации по оказанию медицинской помощи детям с острой респираторной вирусной инфекцией (острый </w:t>
      </w:r>
      <w:proofErr w:type="spellStart"/>
      <w:r w:rsidRPr="00D83350">
        <w:t>назофарингит</w:t>
      </w:r>
      <w:proofErr w:type="spellEnd"/>
      <w:r w:rsidRPr="00D83350">
        <w:t xml:space="preserve">)" под ред. академика РАН А.А. Баранова и главного внештатного специалиста по инфекционным болезням у детей Ю.В. </w:t>
      </w:r>
      <w:proofErr w:type="spellStart"/>
      <w:r w:rsidRPr="00D83350">
        <w:t>Лобзина</w:t>
      </w:r>
      <w:proofErr w:type="spellEnd"/>
      <w:r w:rsidRPr="00D83350">
        <w:t xml:space="preserve"> (2015 г.), "Федеральные клинические рекомендации по оказанию медицинской помощи детям с острым обструктивным (</w:t>
      </w:r>
      <w:proofErr w:type="spellStart"/>
      <w:r w:rsidRPr="00D83350">
        <w:t>стенозирующим</w:t>
      </w:r>
      <w:proofErr w:type="spellEnd"/>
      <w:r w:rsidRPr="00D83350">
        <w:t xml:space="preserve">) ларинготрахеитом, </w:t>
      </w:r>
      <w:proofErr w:type="spellStart"/>
      <w:r w:rsidRPr="00D83350">
        <w:t>эпиглоттитом</w:t>
      </w:r>
      <w:proofErr w:type="spellEnd"/>
      <w:r w:rsidRPr="00D83350">
        <w:t>", под редакцией академика РАН Баранова А.А. (2015 г.), "Федеральные клинические рекомендации по оказанию скорой медицинской помощи при внебольничной пневмонии у детей" под ред. академика РАН Баранова А.А. и главного внештатного специалиста по скорой медицинской помощи Минздрава России академика РАН С.Ф. Багненко (Информационное письмо Минздрава Свердловской области от 01.02.2016 N 03-01-71/252, размещены на сайте Минздрава Свердловской области).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3. Осуществление неотложной госпитализации ребенка в педиатрические (инфекционные) отделения медицинских организаций при наличии одного или нескольких симптомов, таких как: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учащенное или затрудненное дыхание;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синюшная или серая окраска кожных покровов;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отказ от приема достаточного количества жидкости;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отсутствие мочеиспускания или слез во время плача, сильная непрекращающаяся рвота;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proofErr w:type="spellStart"/>
      <w:r w:rsidRPr="00D83350">
        <w:t>непробуждение</w:t>
      </w:r>
      <w:proofErr w:type="spellEnd"/>
      <w:r w:rsidRPr="00D83350">
        <w:t xml:space="preserve"> или отсутствие реакции на осмотр;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настолько возбужденное состояние, что ребенок сопротивляется, когда его берут на руки;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боль или сдавливание в груди или брюшном отделе;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внезапное головокружение;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спутанность сознания;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некоторое облегчение симптомов гриппа, которые затем вернулись, сопровождаемые жаром и усилившимся кашлем.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4. Особое внимание при наблюдении детей из семей высокого социального риска.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 xml:space="preserve">5. 100% госпитализацию в круглосуточные отделения при подозрении развития пневмонии у детей до 3 лет и дошкольного возраста при тяжелом состоянии (одышка, цианоз, стонущее дыхание, отказ от еды, выраженная дегидратация), при наличии тяжелых сопутствующих заболеваний, </w:t>
      </w:r>
      <w:proofErr w:type="spellStart"/>
      <w:r w:rsidRPr="00D83350">
        <w:t>иммунокомпрометирующих</w:t>
      </w:r>
      <w:proofErr w:type="spellEnd"/>
      <w:r w:rsidRPr="00D83350">
        <w:t xml:space="preserve"> состояний, из плохих социальных условий.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6. По эпидемическим показаниям госпитализацию детей из ГКУЗ СО "Специализированный дом ребенка" независимо от степени тяжести течения заболевания.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bookmarkStart w:id="2" w:name="P68"/>
      <w:bookmarkEnd w:id="2"/>
      <w:r w:rsidRPr="00D83350">
        <w:t>7. Перевод в круглосуточные отделения межмуниципальных медицинских центров: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детей до 3 лет с тяжелым течением пневмонии и острой респираторной вирусной инфекцией (ОРВИ), независимо от осложнений;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 xml:space="preserve">детей с тяжелым течением пневмонии и ОРВИ при неблагоприятном </w:t>
      </w:r>
      <w:proofErr w:type="spellStart"/>
      <w:r w:rsidRPr="00D83350">
        <w:t>преморбидном</w:t>
      </w:r>
      <w:proofErr w:type="spellEnd"/>
      <w:r w:rsidRPr="00D83350">
        <w:t xml:space="preserve"> фоне (врожденный порок сердца, сахарный диабет, иммунодефицитные состояния, бронхиальная астма и др.), с внелегочными осложнениями (нарушения со стороны сердечно-сосудистой системы, </w:t>
      </w:r>
      <w:r w:rsidRPr="00D83350">
        <w:lastRenderedPageBreak/>
        <w:t>центральной нервной системы, инфекционно-токсический шок и др.), с отсутствием положительного эффекта от лечения в течение 2 суток, значением сатурации менее 92%.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8. 100%-</w:t>
      </w:r>
      <w:proofErr w:type="spellStart"/>
      <w:r w:rsidRPr="00D83350">
        <w:t>ный</w:t>
      </w:r>
      <w:proofErr w:type="spellEnd"/>
      <w:r w:rsidRPr="00D83350">
        <w:t xml:space="preserve"> мониторинг детей, указанных в </w:t>
      </w:r>
      <w:hyperlink w:anchor="P68" w:history="1">
        <w:r w:rsidRPr="00D83350">
          <w:t>пункте 7</w:t>
        </w:r>
      </w:hyperlink>
      <w:r w:rsidRPr="00D83350">
        <w:t>, в реанимационно-консультативном центре ГБУЗ СО "Областная детская клиническая больница N 1" (далее - РКЦ ГБУЗ СО "ОДКБ N 1").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9. Перевод детей из межмуниципальных медицинских центров по решению РКЦ ГБУЗ СО ОДКБ N 1: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в отделение торакальной хирургии или педиатрическое отделение N 1 ГБУЗ СО "ОДКБ N 1" - детей с ОРВИ, пневмонией при наличии легочных осложнений (деструкция легочной ткани, плевриты, отек легких и др.);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в отделение пульмонологии МАУ "Детская городская клиническая больница N 9" - детей с ОРВИ или пневмонией, осложненных обструктивным синдромом (транспортировка осуществляется транспортом РКЦ ГБУЗ СО "ОДКБ N 1");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 xml:space="preserve">в отделение анестезиологии и реанимации N 4 (инфекционный профиль) МАУ "Городская клиническая больница N 40" - детей с ОРВИ, осложненными </w:t>
      </w:r>
      <w:proofErr w:type="spellStart"/>
      <w:r w:rsidRPr="00D83350">
        <w:t>нейротоксикозом</w:t>
      </w:r>
      <w:proofErr w:type="spellEnd"/>
      <w:r w:rsidRPr="00D83350">
        <w:t>, отеком мозга;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в отделения ГБУЗ СО "Свердловская областная клиническая больница N 1" - детей в возрасте 15 - 17 лет включительно (транспортировка осуществляется транспортом ГБУЗ СО "Территориальный центр медицины катастроф").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 xml:space="preserve">О всех случаях госпитализации детей с тяжелым течением заболеваний в ГБУЗ "ОДКБ N 1", в отделение анестезиологии и реанимации N 4 (инфекционный профиль) МАУ "Городская клиническая больница N 40" г. Екатеринбурга, в ГБУЗ СО "Свердловская областная клиническая больница N 1" докладывать начальнику отдела организации медицинской помощи матерям и детям Министерства здравоохранения Свердловской области </w:t>
      </w:r>
      <w:proofErr w:type="spellStart"/>
      <w:r w:rsidRPr="00D83350">
        <w:t>Татаревой</w:t>
      </w:r>
      <w:proofErr w:type="spellEnd"/>
      <w:r w:rsidRPr="00D83350">
        <w:t xml:space="preserve"> С.В., контактный телефон (343) 312-00-03 (доб. 840).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10. Лицам, контактным с больными гриппом или ОРВИ, проведение неспецифических профилактических мероприятий, а при наличии у контактных лиц факторов высокого риска возникновения осложнений обеспечить назначение медикаментозной профилактики (противовирусных препаратов).</w:t>
      </w:r>
    </w:p>
    <w:p w:rsidR="00540C88" w:rsidRPr="00D83350" w:rsidRDefault="00540C88">
      <w:pPr>
        <w:pStyle w:val="ConsPlusNormal"/>
        <w:jc w:val="both"/>
      </w:pPr>
      <w:r w:rsidRPr="00D83350">
        <w:t xml:space="preserve">(п. 10 в ред. </w:t>
      </w:r>
      <w:hyperlink r:id="rId10" w:history="1">
        <w:r w:rsidRPr="00D83350">
          <w:t>Приказа</w:t>
        </w:r>
      </w:hyperlink>
      <w:r w:rsidRPr="00D83350">
        <w:t xml:space="preserve"> Минздрава Свердловской области от 27.07.2016 N 1213-п)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11. Медицинскими работниками образовательных учреждений, в том числе стационарных образовательных учреждений (школы-интернаты, социальные приюты) во взаимодействии с педагогами: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1) организацию проведения ежедневного медицинского осмотра детей с целью немедленной изоляции детей с признаками гриппоподобного заболевания, на момент прихода в учреждение или заболевшего в течение дня;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2) посещение образовательного учреждения после острого респираторного заболевания, гриппа только при наличии справки от участкового врача об отсутствии инфекционного заболевания;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>3) при введении карантинных мероприятий в образовательном учреждении отмену массовых мероприятий.</w:t>
      </w:r>
    </w:p>
    <w:p w:rsidR="00540C88" w:rsidRPr="00D83350" w:rsidRDefault="00540C88">
      <w:pPr>
        <w:pStyle w:val="ConsPlusNormal"/>
        <w:spacing w:before="220"/>
        <w:ind w:firstLine="540"/>
        <w:jc w:val="both"/>
      </w:pPr>
      <w:r w:rsidRPr="00D83350">
        <w:t xml:space="preserve">12. При возникновении вопросов организационно-методического характера и лечебно-профилактической помощи детям с заболеваниями гриппом или ОРВИ незамедлительно обращаться к главному специалисту отдела организации медицинской помощи матерям и детям Министерства здравоохранения Свердловской области </w:t>
      </w:r>
      <w:proofErr w:type="spellStart"/>
      <w:r w:rsidRPr="00D83350">
        <w:t>Абабковой</w:t>
      </w:r>
      <w:proofErr w:type="spellEnd"/>
      <w:r w:rsidRPr="00D83350">
        <w:t xml:space="preserve"> И.А., контактный телефон (343) </w:t>
      </w:r>
      <w:r w:rsidRPr="00D83350">
        <w:lastRenderedPageBreak/>
        <w:t>312-00-03 (доб. 848).</w:t>
      </w:r>
    </w:p>
    <w:p w:rsidR="00540C88" w:rsidRPr="00D83350" w:rsidRDefault="00540C88">
      <w:pPr>
        <w:pStyle w:val="ConsPlusNormal"/>
      </w:pPr>
    </w:p>
    <w:p w:rsidR="00540C88" w:rsidRPr="00D83350" w:rsidRDefault="00540C88">
      <w:pPr>
        <w:pStyle w:val="ConsPlusNormal"/>
      </w:pPr>
    </w:p>
    <w:p w:rsidR="00540C88" w:rsidRPr="00D83350" w:rsidRDefault="00540C88">
      <w:pPr>
        <w:pStyle w:val="ConsPlusNormal"/>
      </w:pPr>
    </w:p>
    <w:p w:rsidR="00540C88" w:rsidRPr="00D83350" w:rsidRDefault="00540C88">
      <w:pPr>
        <w:pStyle w:val="ConsPlusNormal"/>
      </w:pPr>
    </w:p>
    <w:p w:rsidR="00540C88" w:rsidRPr="00D83350" w:rsidRDefault="00540C88">
      <w:pPr>
        <w:pStyle w:val="ConsPlusNormal"/>
      </w:pPr>
    </w:p>
    <w:p w:rsidR="00540C88" w:rsidRPr="00D83350" w:rsidRDefault="00540C88">
      <w:pPr>
        <w:pStyle w:val="ConsPlusNormal"/>
        <w:jc w:val="right"/>
        <w:outlineLvl w:val="0"/>
      </w:pPr>
      <w:r w:rsidRPr="00D83350">
        <w:t>Приложение N 2</w:t>
      </w:r>
    </w:p>
    <w:p w:rsidR="00540C88" w:rsidRPr="00D83350" w:rsidRDefault="00540C88">
      <w:pPr>
        <w:pStyle w:val="ConsPlusNormal"/>
        <w:jc w:val="right"/>
      </w:pPr>
      <w:r w:rsidRPr="00D83350">
        <w:t>к Приказу</w:t>
      </w:r>
    </w:p>
    <w:p w:rsidR="00540C88" w:rsidRPr="00D83350" w:rsidRDefault="00540C88">
      <w:pPr>
        <w:pStyle w:val="ConsPlusNormal"/>
        <w:jc w:val="right"/>
      </w:pPr>
      <w:r w:rsidRPr="00D83350">
        <w:t>Министерства здравоохранения</w:t>
      </w:r>
    </w:p>
    <w:p w:rsidR="00540C88" w:rsidRPr="00D83350" w:rsidRDefault="00540C88">
      <w:pPr>
        <w:pStyle w:val="ConsPlusNormal"/>
        <w:jc w:val="right"/>
      </w:pPr>
      <w:r w:rsidRPr="00D83350">
        <w:t>Свердловской области</w:t>
      </w:r>
    </w:p>
    <w:p w:rsidR="00540C88" w:rsidRPr="00D83350" w:rsidRDefault="00540C88">
      <w:pPr>
        <w:pStyle w:val="ConsPlusNormal"/>
        <w:jc w:val="right"/>
      </w:pPr>
      <w:r w:rsidRPr="00D83350">
        <w:t>от 6 мая 2016 г. N 682-п</w:t>
      </w:r>
    </w:p>
    <w:p w:rsidR="00540C88" w:rsidRPr="00D83350" w:rsidRDefault="00540C88">
      <w:pPr>
        <w:pStyle w:val="ConsPlusNormal"/>
      </w:pPr>
    </w:p>
    <w:p w:rsidR="00540C88" w:rsidRPr="00D83350" w:rsidRDefault="00540C88">
      <w:pPr>
        <w:pStyle w:val="ConsPlusTitle"/>
        <w:jc w:val="center"/>
      </w:pPr>
      <w:bookmarkStart w:id="3" w:name="P96"/>
      <w:bookmarkEnd w:id="3"/>
      <w:r w:rsidRPr="00D83350">
        <w:t>СПИСОК</w:t>
      </w:r>
    </w:p>
    <w:p w:rsidR="00540C88" w:rsidRPr="00D83350" w:rsidRDefault="00540C88">
      <w:pPr>
        <w:pStyle w:val="ConsPlusTitle"/>
        <w:jc w:val="center"/>
      </w:pPr>
      <w:r w:rsidRPr="00D83350">
        <w:t>МЕДИЦИНСКИХ ОРГАНИЗАЦИЙ СВЕРДЛОВСКОЙ ОБЛАСТИ, ПРИКРЕПЛЕННЫХ</w:t>
      </w:r>
    </w:p>
    <w:p w:rsidR="00540C88" w:rsidRPr="00D83350" w:rsidRDefault="00540C88">
      <w:pPr>
        <w:pStyle w:val="ConsPlusTitle"/>
        <w:jc w:val="center"/>
      </w:pPr>
      <w:r w:rsidRPr="00D83350">
        <w:t>К МЕЖМУНИЦИПАЛЬНЫМ МЕДИЦИНСКИМ ЦЕНТРАМ И</w:t>
      </w:r>
    </w:p>
    <w:p w:rsidR="00540C88" w:rsidRPr="00D83350" w:rsidRDefault="00540C88">
      <w:pPr>
        <w:pStyle w:val="ConsPlusTitle"/>
        <w:jc w:val="center"/>
      </w:pPr>
      <w:r w:rsidRPr="00D83350">
        <w:t>ГБУЗ СО "ОБЛАСТНАЯ ДЕТСКАЯ КЛИНИЧЕСКАЯ БОЛЬНИЦА N 1"</w:t>
      </w:r>
    </w:p>
    <w:p w:rsidR="00540C88" w:rsidRPr="00D83350" w:rsidRDefault="00540C88">
      <w:pPr>
        <w:pStyle w:val="ConsPlusNormal"/>
      </w:pPr>
    </w:p>
    <w:p w:rsidR="00540C88" w:rsidRPr="00D83350" w:rsidRDefault="00540C88">
      <w:pPr>
        <w:sectPr w:rsidR="00540C88" w:rsidRPr="00D83350" w:rsidSect="00C256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13"/>
      </w:tblGrid>
      <w:tr w:rsidR="00D83350" w:rsidRPr="00D83350">
        <w:tc>
          <w:tcPr>
            <w:tcW w:w="2324" w:type="dxa"/>
          </w:tcPr>
          <w:p w:rsidR="00540C88" w:rsidRPr="00D83350" w:rsidRDefault="00540C88">
            <w:pPr>
              <w:pStyle w:val="ConsPlusNormal"/>
            </w:pPr>
          </w:p>
        </w:tc>
        <w:tc>
          <w:tcPr>
            <w:tcW w:w="7313" w:type="dxa"/>
          </w:tcPr>
          <w:p w:rsidR="00540C88" w:rsidRPr="00D83350" w:rsidRDefault="00540C88">
            <w:pPr>
              <w:pStyle w:val="ConsPlusNormal"/>
              <w:jc w:val="center"/>
            </w:pPr>
            <w:r w:rsidRPr="00D83350">
              <w:t>Медицинские организации Свердловской области</w:t>
            </w:r>
          </w:p>
        </w:tc>
      </w:tr>
      <w:tr w:rsidR="00D83350" w:rsidRPr="00D83350">
        <w:tc>
          <w:tcPr>
            <w:tcW w:w="2324" w:type="dxa"/>
          </w:tcPr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Краснотурьинская</w:t>
            </w:r>
            <w:proofErr w:type="spellEnd"/>
            <w:r w:rsidRPr="00D83350">
              <w:t xml:space="preserve"> городская больница"</w:t>
            </w:r>
          </w:p>
        </w:tc>
        <w:tc>
          <w:tcPr>
            <w:tcW w:w="7313" w:type="dxa"/>
          </w:tcPr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Ивдельская</w:t>
            </w:r>
            <w:proofErr w:type="spellEnd"/>
            <w:r w:rsidRPr="00D83350">
              <w:t xml:space="preserve"> центральная районная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Волчанская</w:t>
            </w:r>
            <w:proofErr w:type="spellEnd"/>
            <w:r w:rsidRPr="00D83350">
              <w:t xml:space="preserve"> городская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"Карпинская центральная городская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Североуральская</w:t>
            </w:r>
            <w:proofErr w:type="spellEnd"/>
            <w:r w:rsidRPr="00D83350">
              <w:t xml:space="preserve"> центральная городская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Новолялинская</w:t>
            </w:r>
            <w:proofErr w:type="spellEnd"/>
            <w:r w:rsidRPr="00D83350">
              <w:t xml:space="preserve"> районная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"Центральная районная больница Верхотурского района"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Серовская</w:t>
            </w:r>
            <w:proofErr w:type="spellEnd"/>
            <w:r w:rsidRPr="00D83350">
              <w:t xml:space="preserve"> городская больница"</w:t>
            </w:r>
          </w:p>
        </w:tc>
      </w:tr>
      <w:tr w:rsidR="00D83350" w:rsidRPr="00D83350">
        <w:tc>
          <w:tcPr>
            <w:tcW w:w="2324" w:type="dxa"/>
          </w:tcPr>
          <w:p w:rsidR="00540C88" w:rsidRPr="00D83350" w:rsidRDefault="00540C88">
            <w:pPr>
              <w:pStyle w:val="ConsPlusNormal"/>
            </w:pPr>
            <w:r w:rsidRPr="00D83350">
              <w:t>ГБУЗ СО "Детская городская больница город Первоуральск"</w:t>
            </w:r>
          </w:p>
        </w:tc>
        <w:tc>
          <w:tcPr>
            <w:tcW w:w="7313" w:type="dxa"/>
          </w:tcPr>
          <w:p w:rsidR="00540C88" w:rsidRPr="00D83350" w:rsidRDefault="00540C88">
            <w:pPr>
              <w:pStyle w:val="ConsPlusNormal"/>
            </w:pPr>
            <w:r w:rsidRPr="00D83350">
              <w:t>ГБУЗ СО "Нижнесергинская центральная районная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Шалинская</w:t>
            </w:r>
            <w:proofErr w:type="spellEnd"/>
            <w:r w:rsidRPr="00D83350">
              <w:t xml:space="preserve"> центральная городская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Артинская</w:t>
            </w:r>
            <w:proofErr w:type="spellEnd"/>
            <w:r w:rsidRPr="00D83350">
              <w:t xml:space="preserve"> центральная районная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Ачитская</w:t>
            </w:r>
            <w:proofErr w:type="spellEnd"/>
            <w:r w:rsidRPr="00D83350">
              <w:t xml:space="preserve"> центральная районная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Ревдинская</w:t>
            </w:r>
            <w:proofErr w:type="spellEnd"/>
            <w:r w:rsidRPr="00D83350">
              <w:t xml:space="preserve"> городская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Дегтярская</w:t>
            </w:r>
            <w:proofErr w:type="spellEnd"/>
            <w:r w:rsidRPr="00D83350">
              <w:t xml:space="preserve"> городская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Красноуфимская</w:t>
            </w:r>
            <w:proofErr w:type="spellEnd"/>
            <w:r w:rsidRPr="00D83350">
              <w:t xml:space="preserve"> районная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Бисертская</w:t>
            </w:r>
            <w:proofErr w:type="spellEnd"/>
            <w:r w:rsidRPr="00D83350">
              <w:t xml:space="preserve"> городская больница"</w:t>
            </w:r>
          </w:p>
        </w:tc>
      </w:tr>
      <w:tr w:rsidR="00D83350" w:rsidRPr="00D83350">
        <w:tc>
          <w:tcPr>
            <w:tcW w:w="2324" w:type="dxa"/>
          </w:tcPr>
          <w:p w:rsidR="00540C88" w:rsidRPr="00D83350" w:rsidRDefault="00540C88">
            <w:pPr>
              <w:pStyle w:val="ConsPlusNormal"/>
            </w:pPr>
            <w:r w:rsidRPr="00D83350">
              <w:t>ГБУЗ СО "Детская городская больница город Нижний Тагил"</w:t>
            </w:r>
          </w:p>
        </w:tc>
        <w:tc>
          <w:tcPr>
            <w:tcW w:w="7313" w:type="dxa"/>
          </w:tcPr>
          <w:p w:rsidR="00540C88" w:rsidRPr="00D83350" w:rsidRDefault="00540C88">
            <w:pPr>
              <w:pStyle w:val="ConsPlusNormal"/>
            </w:pPr>
            <w:r w:rsidRPr="00D83350">
              <w:t>ГБУЗ СО "Центральная городская больница город Кушва"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Верхнесалдинская</w:t>
            </w:r>
            <w:proofErr w:type="spellEnd"/>
            <w:r w:rsidRPr="00D83350">
              <w:t xml:space="preserve"> центральная городская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Нижнесалдинская</w:t>
            </w:r>
            <w:proofErr w:type="spellEnd"/>
            <w:r w:rsidRPr="00D83350">
              <w:t xml:space="preserve"> центральная городская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"Невьянская центральная районная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"Кировградская центральная городская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"Городская больница ЗАТО Свободный"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"Центральная городская больница город Верхняя Тура"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"Верх-Нейвинская городская поликлиника"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Красноуральская</w:t>
            </w:r>
            <w:proofErr w:type="spellEnd"/>
            <w:r w:rsidRPr="00D83350">
              <w:t xml:space="preserve"> городская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Нижнетуринская</w:t>
            </w:r>
            <w:proofErr w:type="spellEnd"/>
            <w:r w:rsidRPr="00D83350">
              <w:t xml:space="preserve"> центральная городская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"Качканарская центральная городская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"Городская больница город Верхний Тагил"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"Горноуральская районная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"Демидовская городская больница"</w:t>
            </w:r>
          </w:p>
        </w:tc>
      </w:tr>
      <w:tr w:rsidR="00D83350" w:rsidRPr="00D83350">
        <w:tc>
          <w:tcPr>
            <w:tcW w:w="2324" w:type="dxa"/>
          </w:tcPr>
          <w:p w:rsidR="00540C88" w:rsidRPr="00D83350" w:rsidRDefault="00540C88">
            <w:pPr>
              <w:pStyle w:val="ConsPlusNormal"/>
            </w:pPr>
            <w:r w:rsidRPr="00D83350">
              <w:lastRenderedPageBreak/>
              <w:t>ГБУЗ СО "Детская городская больница город Каменск-Уральский"</w:t>
            </w:r>
          </w:p>
        </w:tc>
        <w:tc>
          <w:tcPr>
            <w:tcW w:w="7313" w:type="dxa"/>
          </w:tcPr>
          <w:p w:rsidR="00540C88" w:rsidRPr="00D83350" w:rsidRDefault="00540C88">
            <w:pPr>
              <w:pStyle w:val="ConsPlusNormal"/>
            </w:pPr>
            <w:r w:rsidRPr="00D83350">
              <w:t>ГБУЗ СО "Каменская центральная районная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Камышловская</w:t>
            </w:r>
            <w:proofErr w:type="spellEnd"/>
            <w:r w:rsidRPr="00D83350">
              <w:t xml:space="preserve"> центральная районная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Богдановичская</w:t>
            </w:r>
            <w:proofErr w:type="spellEnd"/>
            <w:r w:rsidRPr="00D83350">
              <w:t xml:space="preserve"> центральная районная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ГАУЗ СО "</w:t>
            </w:r>
            <w:proofErr w:type="spellStart"/>
            <w:r w:rsidRPr="00D83350">
              <w:t>Сухоложская</w:t>
            </w:r>
            <w:proofErr w:type="spellEnd"/>
            <w:r w:rsidRPr="00D83350">
              <w:t xml:space="preserve"> районная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Рефтинская</w:t>
            </w:r>
            <w:proofErr w:type="spellEnd"/>
            <w:r w:rsidRPr="00D83350">
              <w:t xml:space="preserve"> городская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ФБУЗ "МСЧ N 32" Федерального медико-биологического агентства"</w:t>
            </w:r>
          </w:p>
        </w:tc>
      </w:tr>
      <w:tr w:rsidR="00D83350" w:rsidRPr="00D83350">
        <w:tc>
          <w:tcPr>
            <w:tcW w:w="2324" w:type="dxa"/>
          </w:tcPr>
          <w:p w:rsidR="00540C88" w:rsidRPr="00D83350" w:rsidRDefault="00540C88">
            <w:pPr>
              <w:pStyle w:val="ConsPlusNormal"/>
            </w:pPr>
            <w:r w:rsidRPr="00D83350">
              <w:t>ГБУЗ СО "Городская больница N 1 город Асбест"</w:t>
            </w:r>
          </w:p>
        </w:tc>
        <w:tc>
          <w:tcPr>
            <w:tcW w:w="7313" w:type="dxa"/>
          </w:tcPr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Рефтинская</w:t>
            </w:r>
            <w:proofErr w:type="spellEnd"/>
            <w:r w:rsidRPr="00D83350">
              <w:t xml:space="preserve"> городская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"Малышевская городская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"Белоярская центральная районная больница"</w:t>
            </w:r>
          </w:p>
        </w:tc>
      </w:tr>
      <w:tr w:rsidR="00D83350" w:rsidRPr="00D83350">
        <w:tc>
          <w:tcPr>
            <w:tcW w:w="2324" w:type="dxa"/>
          </w:tcPr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Ирбитская</w:t>
            </w:r>
            <w:proofErr w:type="spellEnd"/>
            <w:r w:rsidRPr="00D83350">
              <w:t xml:space="preserve"> центральная городская больница"</w:t>
            </w:r>
          </w:p>
        </w:tc>
        <w:tc>
          <w:tcPr>
            <w:tcW w:w="7313" w:type="dxa"/>
          </w:tcPr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Ирбитская</w:t>
            </w:r>
            <w:proofErr w:type="spellEnd"/>
            <w:r w:rsidRPr="00D83350">
              <w:t xml:space="preserve"> центральная городская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"Тавдинская центральная районная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Талицкая</w:t>
            </w:r>
            <w:proofErr w:type="spellEnd"/>
            <w:r w:rsidRPr="00D83350">
              <w:t xml:space="preserve"> центральная районная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Тугулымская</w:t>
            </w:r>
            <w:proofErr w:type="spellEnd"/>
            <w:r w:rsidRPr="00D83350">
              <w:t xml:space="preserve"> центральная районная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"Туринская центральная районная больница им. О.Д. Зубова"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Байкаловская</w:t>
            </w:r>
            <w:proofErr w:type="spellEnd"/>
            <w:r w:rsidRPr="00D83350">
              <w:t xml:space="preserve"> центральная районная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Слободо</w:t>
            </w:r>
            <w:proofErr w:type="spellEnd"/>
            <w:r w:rsidRPr="00D83350">
              <w:t>-Туринская районная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"Алапаевская городская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"Алапаевская центральная районная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"Артемовская центральная районная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Махневская</w:t>
            </w:r>
            <w:proofErr w:type="spellEnd"/>
            <w:r w:rsidRPr="00D83350">
              <w:t xml:space="preserve"> районная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Пышминская</w:t>
            </w:r>
            <w:proofErr w:type="spellEnd"/>
            <w:r w:rsidRPr="00D83350">
              <w:t xml:space="preserve"> центральная районная больница"</w:t>
            </w:r>
          </w:p>
        </w:tc>
      </w:tr>
      <w:tr w:rsidR="00D83350" w:rsidRPr="00D83350">
        <w:tc>
          <w:tcPr>
            <w:tcW w:w="2324" w:type="dxa"/>
          </w:tcPr>
          <w:p w:rsidR="00540C88" w:rsidRPr="00D83350" w:rsidRDefault="00540C88">
            <w:pPr>
              <w:pStyle w:val="ConsPlusNormal"/>
            </w:pPr>
            <w:r w:rsidRPr="00D83350">
              <w:t>ГБУЗ СО "ОДКБ N 1"</w:t>
            </w:r>
          </w:p>
        </w:tc>
        <w:tc>
          <w:tcPr>
            <w:tcW w:w="7313" w:type="dxa"/>
          </w:tcPr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Арамильская</w:t>
            </w:r>
            <w:proofErr w:type="spellEnd"/>
            <w:r w:rsidRPr="00D83350">
              <w:t xml:space="preserve"> городская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"Березовская центральная городская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ГАУЗ СО "</w:t>
            </w:r>
            <w:proofErr w:type="spellStart"/>
            <w:r w:rsidRPr="00D83350">
              <w:t>Режевская</w:t>
            </w:r>
            <w:proofErr w:type="spellEnd"/>
            <w:r w:rsidRPr="00D83350">
              <w:t xml:space="preserve"> центральная районная больница"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Сысертская</w:t>
            </w:r>
            <w:proofErr w:type="spellEnd"/>
            <w:r w:rsidRPr="00D83350">
              <w:t xml:space="preserve"> центральная районная больница", женская консультация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Полевская</w:t>
            </w:r>
            <w:proofErr w:type="spellEnd"/>
            <w:r w:rsidRPr="00D83350">
              <w:t xml:space="preserve"> центральная районная больница",</w:t>
            </w:r>
          </w:p>
          <w:p w:rsidR="00540C88" w:rsidRPr="00D83350" w:rsidRDefault="00540C88">
            <w:pPr>
              <w:pStyle w:val="ConsPlusNormal"/>
            </w:pPr>
            <w:r w:rsidRPr="00D83350">
              <w:t>ГБУЗ СО "</w:t>
            </w:r>
            <w:proofErr w:type="spellStart"/>
            <w:r w:rsidRPr="00D83350">
              <w:t>Верхнепышминская</w:t>
            </w:r>
            <w:proofErr w:type="spellEnd"/>
            <w:r w:rsidRPr="00D83350">
              <w:t xml:space="preserve"> центральная городская больница им. П.Д. Бородина"</w:t>
            </w:r>
          </w:p>
        </w:tc>
      </w:tr>
    </w:tbl>
    <w:p w:rsidR="00540C88" w:rsidRPr="00D83350" w:rsidRDefault="00540C88">
      <w:pPr>
        <w:pStyle w:val="ConsPlusNormal"/>
      </w:pPr>
    </w:p>
    <w:p w:rsidR="00540C88" w:rsidRPr="00D83350" w:rsidRDefault="00540C88">
      <w:pPr>
        <w:pStyle w:val="ConsPlusNormal"/>
      </w:pPr>
    </w:p>
    <w:p w:rsidR="00540C88" w:rsidRPr="00D83350" w:rsidRDefault="00540C88">
      <w:pPr>
        <w:pStyle w:val="ConsPlusNormal"/>
      </w:pPr>
    </w:p>
    <w:p w:rsidR="00540C88" w:rsidRPr="00D83350" w:rsidRDefault="00540C88">
      <w:pPr>
        <w:pStyle w:val="ConsPlusNormal"/>
      </w:pPr>
    </w:p>
    <w:p w:rsidR="00540C88" w:rsidRPr="00D83350" w:rsidRDefault="00540C88">
      <w:pPr>
        <w:pStyle w:val="ConsPlusNormal"/>
      </w:pPr>
    </w:p>
    <w:p w:rsidR="00540C88" w:rsidRPr="00D83350" w:rsidRDefault="00540C88">
      <w:pPr>
        <w:pStyle w:val="ConsPlusNormal"/>
        <w:jc w:val="right"/>
        <w:outlineLvl w:val="0"/>
      </w:pPr>
      <w:r w:rsidRPr="00D83350">
        <w:t>Приложение N 3</w:t>
      </w:r>
    </w:p>
    <w:p w:rsidR="00540C88" w:rsidRPr="00D83350" w:rsidRDefault="00540C88">
      <w:pPr>
        <w:pStyle w:val="ConsPlusNormal"/>
        <w:jc w:val="right"/>
      </w:pPr>
      <w:r w:rsidRPr="00D83350">
        <w:t>к Приказу</w:t>
      </w:r>
    </w:p>
    <w:p w:rsidR="00540C88" w:rsidRPr="00D83350" w:rsidRDefault="00540C88">
      <w:pPr>
        <w:pStyle w:val="ConsPlusNormal"/>
        <w:jc w:val="right"/>
      </w:pPr>
      <w:r w:rsidRPr="00D83350">
        <w:t>Министерства здравоохранения</w:t>
      </w:r>
    </w:p>
    <w:p w:rsidR="00540C88" w:rsidRPr="00D83350" w:rsidRDefault="00540C88">
      <w:pPr>
        <w:pStyle w:val="ConsPlusNormal"/>
        <w:jc w:val="right"/>
      </w:pPr>
      <w:r w:rsidRPr="00D83350">
        <w:t>Свердловской области</w:t>
      </w:r>
    </w:p>
    <w:p w:rsidR="00540C88" w:rsidRPr="00D83350" w:rsidRDefault="00540C88">
      <w:pPr>
        <w:pStyle w:val="ConsPlusNormal"/>
        <w:jc w:val="right"/>
      </w:pPr>
      <w:r w:rsidRPr="00D83350">
        <w:t>от 6 мая 2016 г. N 682-п</w:t>
      </w:r>
    </w:p>
    <w:p w:rsidR="00540C88" w:rsidRPr="00D83350" w:rsidRDefault="00540C88">
      <w:pPr>
        <w:pStyle w:val="ConsPlusNormal"/>
      </w:pPr>
    </w:p>
    <w:p w:rsidR="00540C88" w:rsidRPr="00D83350" w:rsidRDefault="00540C88">
      <w:pPr>
        <w:pStyle w:val="ConsPlusTitle"/>
        <w:jc w:val="center"/>
      </w:pPr>
      <w:bookmarkStart w:id="4" w:name="P177"/>
      <w:bookmarkEnd w:id="4"/>
      <w:r w:rsidRPr="00D83350">
        <w:t>Список</w:t>
      </w:r>
    </w:p>
    <w:p w:rsidR="00540C88" w:rsidRPr="00D83350" w:rsidRDefault="00540C88">
      <w:pPr>
        <w:pStyle w:val="ConsPlusTitle"/>
        <w:jc w:val="center"/>
      </w:pPr>
      <w:r w:rsidRPr="00D83350">
        <w:t>детей, взятых на мониторинг в ГБУЗ СО</w:t>
      </w:r>
    </w:p>
    <w:p w:rsidR="00540C88" w:rsidRPr="00D83350" w:rsidRDefault="00540C88">
      <w:pPr>
        <w:pStyle w:val="ConsPlusTitle"/>
        <w:jc w:val="center"/>
      </w:pPr>
      <w:r w:rsidRPr="00D83350">
        <w:t>"Областная детская клиническая больница N 1"</w:t>
      </w:r>
    </w:p>
    <w:p w:rsidR="00540C88" w:rsidRPr="00D83350" w:rsidRDefault="00540C88">
      <w:pPr>
        <w:pStyle w:val="ConsPlusTitle"/>
        <w:jc w:val="center"/>
      </w:pPr>
      <w:r w:rsidRPr="00D83350">
        <w:t>"__" _______________ 20__ год</w:t>
      </w:r>
    </w:p>
    <w:p w:rsidR="00540C88" w:rsidRPr="00D83350" w:rsidRDefault="00540C8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36"/>
        <w:gridCol w:w="1020"/>
        <w:gridCol w:w="964"/>
        <w:gridCol w:w="907"/>
        <w:gridCol w:w="1304"/>
        <w:gridCol w:w="1191"/>
        <w:gridCol w:w="1020"/>
        <w:gridCol w:w="1077"/>
      </w:tblGrid>
      <w:tr w:rsidR="00D83350" w:rsidRPr="00D83350">
        <w:tc>
          <w:tcPr>
            <w:tcW w:w="567" w:type="dxa"/>
          </w:tcPr>
          <w:p w:rsidR="00540C88" w:rsidRPr="00D83350" w:rsidRDefault="00540C88">
            <w:pPr>
              <w:pStyle w:val="ConsPlusNormal"/>
              <w:jc w:val="center"/>
            </w:pPr>
            <w:r w:rsidRPr="00D83350">
              <w:t>N</w:t>
            </w:r>
          </w:p>
        </w:tc>
        <w:tc>
          <w:tcPr>
            <w:tcW w:w="1536" w:type="dxa"/>
          </w:tcPr>
          <w:p w:rsidR="00540C88" w:rsidRPr="00D83350" w:rsidRDefault="00540C88">
            <w:pPr>
              <w:pStyle w:val="ConsPlusNormal"/>
              <w:jc w:val="center"/>
            </w:pPr>
            <w:r w:rsidRPr="00D83350">
              <w:t>Медицинская организация</w:t>
            </w:r>
          </w:p>
        </w:tc>
        <w:tc>
          <w:tcPr>
            <w:tcW w:w="1020" w:type="dxa"/>
          </w:tcPr>
          <w:p w:rsidR="00540C88" w:rsidRPr="00D83350" w:rsidRDefault="00540C88">
            <w:pPr>
              <w:pStyle w:val="ConsPlusNormal"/>
              <w:jc w:val="center"/>
            </w:pPr>
            <w:r w:rsidRPr="00D83350">
              <w:t>возраст ребенка</w:t>
            </w:r>
          </w:p>
        </w:tc>
        <w:tc>
          <w:tcPr>
            <w:tcW w:w="964" w:type="dxa"/>
          </w:tcPr>
          <w:p w:rsidR="00540C88" w:rsidRPr="00D83350" w:rsidRDefault="00540C88">
            <w:pPr>
              <w:pStyle w:val="ConsPlusNormal"/>
              <w:jc w:val="center"/>
            </w:pPr>
            <w:r w:rsidRPr="00D83350">
              <w:t>Диагноз</w:t>
            </w:r>
          </w:p>
        </w:tc>
        <w:tc>
          <w:tcPr>
            <w:tcW w:w="907" w:type="dxa"/>
          </w:tcPr>
          <w:p w:rsidR="00540C88" w:rsidRPr="00D83350" w:rsidRDefault="00540C88">
            <w:pPr>
              <w:pStyle w:val="ConsPlusNormal"/>
              <w:jc w:val="center"/>
            </w:pPr>
            <w:r w:rsidRPr="00D83350">
              <w:t>Дата взятия на мониторинг</w:t>
            </w:r>
          </w:p>
        </w:tc>
        <w:tc>
          <w:tcPr>
            <w:tcW w:w="1304" w:type="dxa"/>
          </w:tcPr>
          <w:p w:rsidR="00540C88" w:rsidRPr="00D83350" w:rsidRDefault="00540C88">
            <w:pPr>
              <w:pStyle w:val="ConsPlusNormal"/>
              <w:jc w:val="center"/>
            </w:pPr>
            <w:r w:rsidRPr="00D83350">
              <w:t>Решение РКЦ ГБУЗ СО "ОДКБ N 1"</w:t>
            </w:r>
          </w:p>
        </w:tc>
        <w:tc>
          <w:tcPr>
            <w:tcW w:w="1191" w:type="dxa"/>
          </w:tcPr>
          <w:p w:rsidR="00540C88" w:rsidRPr="00D83350" w:rsidRDefault="00540C88">
            <w:pPr>
              <w:pStyle w:val="ConsPlusNormal"/>
              <w:jc w:val="center"/>
            </w:pPr>
            <w:r w:rsidRPr="00D83350">
              <w:t xml:space="preserve">Дата и место </w:t>
            </w:r>
            <w:proofErr w:type="spellStart"/>
            <w:r w:rsidRPr="00D83350">
              <w:t>перегоспитализации</w:t>
            </w:r>
            <w:proofErr w:type="spellEnd"/>
          </w:p>
        </w:tc>
        <w:tc>
          <w:tcPr>
            <w:tcW w:w="1020" w:type="dxa"/>
          </w:tcPr>
          <w:p w:rsidR="00540C88" w:rsidRPr="00D83350" w:rsidRDefault="00540C88">
            <w:pPr>
              <w:pStyle w:val="ConsPlusNormal"/>
              <w:jc w:val="center"/>
            </w:pPr>
            <w:r w:rsidRPr="00D83350">
              <w:t>Наличие ИВЛ</w:t>
            </w:r>
          </w:p>
        </w:tc>
        <w:tc>
          <w:tcPr>
            <w:tcW w:w="1077" w:type="dxa"/>
          </w:tcPr>
          <w:p w:rsidR="00540C88" w:rsidRPr="00D83350" w:rsidRDefault="00540C88">
            <w:pPr>
              <w:pStyle w:val="ConsPlusNormal"/>
              <w:jc w:val="center"/>
            </w:pPr>
            <w:r w:rsidRPr="00D83350">
              <w:t>Дата и причина снятия с мониторинга</w:t>
            </w:r>
          </w:p>
        </w:tc>
      </w:tr>
      <w:tr w:rsidR="00D83350" w:rsidRPr="00D83350">
        <w:tc>
          <w:tcPr>
            <w:tcW w:w="567" w:type="dxa"/>
          </w:tcPr>
          <w:p w:rsidR="00540C88" w:rsidRPr="00D83350" w:rsidRDefault="00540C88">
            <w:pPr>
              <w:pStyle w:val="ConsPlusNormal"/>
            </w:pPr>
          </w:p>
        </w:tc>
        <w:tc>
          <w:tcPr>
            <w:tcW w:w="1536" w:type="dxa"/>
          </w:tcPr>
          <w:p w:rsidR="00540C88" w:rsidRPr="00D83350" w:rsidRDefault="00540C88">
            <w:pPr>
              <w:pStyle w:val="ConsPlusNormal"/>
            </w:pPr>
          </w:p>
        </w:tc>
        <w:tc>
          <w:tcPr>
            <w:tcW w:w="1020" w:type="dxa"/>
          </w:tcPr>
          <w:p w:rsidR="00540C88" w:rsidRPr="00D83350" w:rsidRDefault="00540C88">
            <w:pPr>
              <w:pStyle w:val="ConsPlusNormal"/>
            </w:pPr>
          </w:p>
        </w:tc>
        <w:tc>
          <w:tcPr>
            <w:tcW w:w="964" w:type="dxa"/>
          </w:tcPr>
          <w:p w:rsidR="00540C88" w:rsidRPr="00D83350" w:rsidRDefault="00540C88">
            <w:pPr>
              <w:pStyle w:val="ConsPlusNormal"/>
            </w:pPr>
          </w:p>
        </w:tc>
        <w:tc>
          <w:tcPr>
            <w:tcW w:w="907" w:type="dxa"/>
          </w:tcPr>
          <w:p w:rsidR="00540C88" w:rsidRPr="00D83350" w:rsidRDefault="00540C88">
            <w:pPr>
              <w:pStyle w:val="ConsPlusNormal"/>
            </w:pPr>
          </w:p>
        </w:tc>
        <w:tc>
          <w:tcPr>
            <w:tcW w:w="1304" w:type="dxa"/>
          </w:tcPr>
          <w:p w:rsidR="00540C88" w:rsidRPr="00D83350" w:rsidRDefault="00540C88">
            <w:pPr>
              <w:pStyle w:val="ConsPlusNormal"/>
            </w:pPr>
          </w:p>
        </w:tc>
        <w:tc>
          <w:tcPr>
            <w:tcW w:w="1191" w:type="dxa"/>
          </w:tcPr>
          <w:p w:rsidR="00540C88" w:rsidRPr="00D83350" w:rsidRDefault="00540C88">
            <w:pPr>
              <w:pStyle w:val="ConsPlusNormal"/>
            </w:pPr>
          </w:p>
        </w:tc>
        <w:tc>
          <w:tcPr>
            <w:tcW w:w="1020" w:type="dxa"/>
          </w:tcPr>
          <w:p w:rsidR="00540C88" w:rsidRPr="00D83350" w:rsidRDefault="00540C88">
            <w:pPr>
              <w:pStyle w:val="ConsPlusNormal"/>
            </w:pPr>
          </w:p>
        </w:tc>
        <w:tc>
          <w:tcPr>
            <w:tcW w:w="1077" w:type="dxa"/>
          </w:tcPr>
          <w:p w:rsidR="00540C88" w:rsidRPr="00D83350" w:rsidRDefault="00540C88">
            <w:pPr>
              <w:pStyle w:val="ConsPlusNormal"/>
            </w:pPr>
          </w:p>
        </w:tc>
      </w:tr>
    </w:tbl>
    <w:p w:rsidR="00540C88" w:rsidRPr="00D83350" w:rsidRDefault="00540C88">
      <w:pPr>
        <w:pStyle w:val="ConsPlusNormal"/>
      </w:pPr>
    </w:p>
    <w:p w:rsidR="00540C88" w:rsidRPr="00D83350" w:rsidRDefault="00540C88">
      <w:pPr>
        <w:pStyle w:val="ConsPlusNormal"/>
      </w:pPr>
    </w:p>
    <w:p w:rsidR="00540C88" w:rsidRPr="00D83350" w:rsidRDefault="00540C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5A09" w:rsidRPr="00D83350" w:rsidRDefault="00D83350"/>
    <w:sectPr w:rsidR="00115A09" w:rsidRPr="00D83350" w:rsidSect="006F27EA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350" w:rsidRDefault="00D83350" w:rsidP="00D83350">
      <w:pPr>
        <w:spacing w:after="0" w:line="240" w:lineRule="auto"/>
      </w:pPr>
      <w:r>
        <w:separator/>
      </w:r>
    </w:p>
  </w:endnote>
  <w:endnote w:type="continuationSeparator" w:id="0">
    <w:p w:rsidR="00D83350" w:rsidRDefault="00D83350" w:rsidP="00D8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350" w:rsidRDefault="00D83350" w:rsidP="00D83350">
      <w:pPr>
        <w:spacing w:after="0" w:line="240" w:lineRule="auto"/>
      </w:pPr>
      <w:r>
        <w:separator/>
      </w:r>
    </w:p>
  </w:footnote>
  <w:footnote w:type="continuationSeparator" w:id="0">
    <w:p w:rsidR="00D83350" w:rsidRDefault="00D83350" w:rsidP="00D83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C88"/>
    <w:rsid w:val="00524026"/>
    <w:rsid w:val="00540C88"/>
    <w:rsid w:val="00556511"/>
    <w:rsid w:val="00D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A769"/>
  <w15:chartTrackingRefBased/>
  <w15:docId w15:val="{21B46215-B0FA-4F5C-AB78-95A93496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350"/>
  </w:style>
  <w:style w:type="paragraph" w:styleId="a5">
    <w:name w:val="footer"/>
    <w:basedOn w:val="a"/>
    <w:link w:val="a6"/>
    <w:uiPriority w:val="99"/>
    <w:unhideWhenUsed/>
    <w:rsid w:val="00D8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AAA3F97FA90EB5099CA8E79F52906C34EB949A0056658E3F6208F10Cj1T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AAA3F97FA90EB5099CB6EA893ECE6636E0CE96065267D865320EA6534DE0D3572D41F4543E8E577632C4F5jET3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AAA3F97FA90EB5099CB6EA893ECE6636E0CE96065267D865320EA6534DE0D3572D41F4543E8E577632C4F5jET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FAAA3F97FA90EB5099CB6EA893ECE6636E0CE96065267D865320EA6534DE0D3572D41F4543E8E577632C4F5jET3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FAAA3F97FA90EB5099CA9E38C52906C32EF949F015E3884373B04F3j0T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</dc:creator>
  <cp:keywords/>
  <dc:description/>
  <cp:lastModifiedBy>Programmistika</cp:lastModifiedBy>
  <cp:revision>2</cp:revision>
  <dcterms:created xsi:type="dcterms:W3CDTF">2018-09-19T10:19:00Z</dcterms:created>
  <dcterms:modified xsi:type="dcterms:W3CDTF">2018-09-19T10:42:00Z</dcterms:modified>
</cp:coreProperties>
</file>