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656" w:rsidRPr="00CD25A6" w:rsidRDefault="00CD7656">
      <w:pPr>
        <w:pStyle w:val="ConsPlusTitle"/>
        <w:jc w:val="center"/>
        <w:outlineLvl w:val="0"/>
      </w:pPr>
      <w:r w:rsidRPr="00CD25A6">
        <w:t>МИНИСТЕРСТВО ЗДРАВООХРАНЕНИЯ СВЕРДЛОВСКОЙ ОБЛАСТИ</w:t>
      </w:r>
    </w:p>
    <w:p w:rsidR="00CD7656" w:rsidRPr="00CD25A6" w:rsidRDefault="00CD7656">
      <w:pPr>
        <w:pStyle w:val="ConsPlusTitle"/>
        <w:jc w:val="center"/>
      </w:pPr>
    </w:p>
    <w:p w:rsidR="00CD7656" w:rsidRPr="00CD25A6" w:rsidRDefault="00CD7656">
      <w:pPr>
        <w:pStyle w:val="ConsPlusTitle"/>
        <w:jc w:val="center"/>
      </w:pPr>
      <w:r w:rsidRPr="00CD25A6">
        <w:t>ПРИКАЗ</w:t>
      </w:r>
    </w:p>
    <w:p w:rsidR="00CD7656" w:rsidRPr="00CD25A6" w:rsidRDefault="00CD7656">
      <w:pPr>
        <w:pStyle w:val="ConsPlusTitle"/>
        <w:jc w:val="center"/>
      </w:pPr>
      <w:r w:rsidRPr="00CD25A6">
        <w:t>от 6 сентября 2018 г. N 1545-п</w:t>
      </w:r>
    </w:p>
    <w:p w:rsidR="00CD7656" w:rsidRPr="00CD25A6" w:rsidRDefault="00CD7656">
      <w:pPr>
        <w:pStyle w:val="ConsPlusTitle"/>
        <w:jc w:val="center"/>
      </w:pPr>
    </w:p>
    <w:p w:rsidR="00CD7656" w:rsidRPr="00CD25A6" w:rsidRDefault="00CD7656">
      <w:pPr>
        <w:pStyle w:val="ConsPlusTitle"/>
        <w:jc w:val="center"/>
      </w:pPr>
      <w:r w:rsidRPr="00CD25A6">
        <w:t>О МАРШРУТИЗАЦИИ ВЗРОСЛЫХ БОЛЬНЫХ ОРВИ, ГРИППОМ</w:t>
      </w:r>
    </w:p>
    <w:p w:rsidR="00CD7656" w:rsidRPr="00CD25A6" w:rsidRDefault="00CD7656">
      <w:pPr>
        <w:pStyle w:val="ConsPlusTitle"/>
        <w:jc w:val="center"/>
      </w:pPr>
      <w:r w:rsidRPr="00CD25A6">
        <w:t>И ПНЕВМОНИЕЙ ПРИ ОКАЗАНИИ МЕДИЦИНСКОЙ ПОМОЩИ</w:t>
      </w:r>
    </w:p>
    <w:p w:rsidR="00CD7656" w:rsidRPr="00CD25A6" w:rsidRDefault="00CD7656">
      <w:pPr>
        <w:pStyle w:val="ConsPlusTitle"/>
        <w:jc w:val="center"/>
      </w:pPr>
      <w:r w:rsidRPr="00CD25A6">
        <w:t>В ЭПИДЕМИЧЕСКИЙ СЕЗОН 2018 - 2019 ГГ.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  <w:ind w:firstLine="540"/>
        <w:jc w:val="both"/>
      </w:pPr>
      <w:r w:rsidRPr="00CD25A6">
        <w:t xml:space="preserve">Во исполнение </w:t>
      </w:r>
      <w:hyperlink r:id="rId4" w:history="1">
        <w:r w:rsidRPr="00CD25A6">
          <w:t>Приказа</w:t>
        </w:r>
      </w:hyperlink>
      <w:r w:rsidRPr="00CD25A6">
        <w:t xml:space="preserve"> Министерства здравоохранения Российской Федерации от 15 ноября 2012 г. N 916н "Об утверждении Порядка оказания медицинской помощи населению по профилю "пульмонология", в целях дальнейшего совершенствования оказания пульмонологической помощи населению Свердловской области, повышения доступности и качества лечения больных тяжелыми формами внебольничной пневмонии, гриппа и острых респираторных вирусных инфекций (далее - ОРВИ) приказываю: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1. Утвердить: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1) </w:t>
      </w:r>
      <w:hyperlink w:anchor="P54" w:history="1">
        <w:r w:rsidRPr="00CD25A6">
          <w:t>перечень</w:t>
        </w:r>
      </w:hyperlink>
      <w:r w:rsidRPr="00CD25A6">
        <w:t xml:space="preserve"> медицинских организаций, осуществляющих оказание медицинской помощи взрослым больным ОРВИ, гриппом и пневмонией в эпидемический сезон 2018 - 2019 гг. в условиях круглосуточного стационара (приложение N 1);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2) унифицированный </w:t>
      </w:r>
      <w:hyperlink w:anchor="P237" w:history="1">
        <w:r w:rsidRPr="00CD25A6">
          <w:t>протокол</w:t>
        </w:r>
      </w:hyperlink>
      <w:r w:rsidRPr="00CD25A6">
        <w:t xml:space="preserve"> оказания медицинской помощи взрослым пациентам с ОРВИ и гриппом (приложение N 2);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3) </w:t>
      </w:r>
      <w:hyperlink w:anchor="P422" w:history="1">
        <w:r w:rsidRPr="00CD25A6">
          <w:t>схему</w:t>
        </w:r>
      </w:hyperlink>
      <w:r w:rsidRPr="00CD25A6">
        <w:t xml:space="preserve"> ведения больных с тяжелой формой пандемического гриппа A, осложненного пневмонией (приложение N 3);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4) </w:t>
      </w:r>
      <w:hyperlink w:anchor="P473" w:history="1">
        <w:r w:rsidRPr="00CD25A6">
          <w:t>критерии</w:t>
        </w:r>
      </w:hyperlink>
      <w:r w:rsidRPr="00CD25A6">
        <w:t xml:space="preserve"> перевода больных с тяжелой формой ОРВИ, гриппа, пневмонии из учреждений здравоохранения первого уровня в межмуниципальный медицинский центр (приложение N 4);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5) </w:t>
      </w:r>
      <w:hyperlink w:anchor="P527" w:history="1">
        <w:r w:rsidRPr="00CD25A6">
          <w:t>критерии</w:t>
        </w:r>
      </w:hyperlink>
      <w:r w:rsidRPr="00CD25A6">
        <w:t xml:space="preserve"> перевода больных с крайне тяжелой формой ОРВИ, гриппа, пневмонии из межмуниципального медицинского центра в ГБУЗ СО "Свердловская областная клиническая больница N 1" (приложение N 5);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6) </w:t>
      </w:r>
      <w:hyperlink w:anchor="P583" w:history="1">
        <w:r w:rsidRPr="00CD25A6">
          <w:t>памятку</w:t>
        </w:r>
      </w:hyperlink>
      <w:r w:rsidRPr="00CD25A6">
        <w:t xml:space="preserve"> для населения по профилактике и лечению ОРВИ и гриппа (приложение N 6).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2. Руководителям медицинских организаций, осуществляющих оказание медицинской помощи взрослым больным ОРВИ, гриппом и пневмонией, в срок до 01.10.2018: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1) организовать оказание медицинской помощи взрослым больным ОРВИ, гриппом и пневмонией в эпидемический сезон 2018 - 2019 гг. в соответствии с </w:t>
      </w:r>
      <w:hyperlink w:anchor="P54" w:history="1">
        <w:r w:rsidRPr="00CD25A6">
          <w:t>приложениями N 1</w:t>
        </w:r>
      </w:hyperlink>
      <w:r w:rsidRPr="00CD25A6">
        <w:t xml:space="preserve"> - </w:t>
      </w:r>
      <w:hyperlink w:anchor="P473" w:history="1">
        <w:r w:rsidRPr="00CD25A6">
          <w:t>N 4</w:t>
        </w:r>
      </w:hyperlink>
      <w:r w:rsidRPr="00CD25A6">
        <w:t xml:space="preserve"> к настоящему Приказу;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2) назначить специалиста, ответственного за организацию оказания медицинской помощи взрослым больным ОРВИ, гриппом и пневмонией в эпидемический сезон 2018 - 2019 гг., и проинформировать об этом главного терапевта Министерства здравоохранения Свердловской области и курирующий межмуниципальный медицинский центр;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3) разместить в подразделениях медицинской организации и на ее сайте памятку для населения по профилактике и лечению ОРВИ и гриппа;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4) организовать ознакомление профильных специалистов медицинской организации с </w:t>
      </w:r>
      <w:hyperlink w:anchor="P54" w:history="1">
        <w:r w:rsidRPr="00CD25A6">
          <w:t>приложениями N 1</w:t>
        </w:r>
      </w:hyperlink>
      <w:r w:rsidRPr="00CD25A6">
        <w:t xml:space="preserve"> - </w:t>
      </w:r>
      <w:hyperlink w:anchor="P422" w:history="1">
        <w:r w:rsidRPr="00CD25A6">
          <w:t>N 3</w:t>
        </w:r>
      </w:hyperlink>
      <w:r w:rsidRPr="00CD25A6">
        <w:t xml:space="preserve"> настоящего Приказа под роспись.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3. Главным врачам медицинских организаций, в структуре которых организованы областные, </w:t>
      </w:r>
      <w:r w:rsidRPr="00CD25A6">
        <w:lastRenderedPageBreak/>
        <w:t>межмуниципальные и городские медицинские центры, в срок до 01.10.2018: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 xml:space="preserve">1) организовать оказание медицинской помощи взрослым больным ОРВИ, гриппом и пневмонией в эпидемический сезон 2018 - 2019 гг. в соответствии с </w:t>
      </w:r>
      <w:hyperlink w:anchor="P54" w:history="1">
        <w:r w:rsidRPr="00CD25A6">
          <w:t>приложениями N 1</w:t>
        </w:r>
      </w:hyperlink>
      <w:r w:rsidRPr="00CD25A6">
        <w:t xml:space="preserve"> - </w:t>
      </w:r>
      <w:hyperlink w:anchor="P527" w:history="1">
        <w:r w:rsidRPr="00CD25A6">
          <w:t>N 5</w:t>
        </w:r>
      </w:hyperlink>
      <w:r w:rsidRPr="00CD25A6">
        <w:t xml:space="preserve"> к настоящему Приказу;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>2) назначить специалиста, ответственного за организацию оказания медицинской помощи взрослым больным ОРВИ, гриппом и пневмонией в эпидемический сезон 2018 - 2019 гг., и проинформировать об этом главного терапевта Министерства здравоохранения Свердловской области и прикрепленные медицинские организации первого уровня;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>3) провести обучающие семинары (вебинары) по организации взаимодействия с медицинскими организациями первого уровня при оказании медицинской помощи больным ОРВИ, гриппом и пневмонией в эпидемический сезон 2018 - 2019 гг.;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>3) разместить в подразделениях медицинской организации и на ее сайте памятку для населения по профилактике и лечению ОРВИ и гриппа;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 xml:space="preserve">4) организовать ознакомление профильных специалистов медицинской организации с </w:t>
      </w:r>
      <w:hyperlink w:anchor="P54" w:history="1">
        <w:r w:rsidRPr="00CD25A6">
          <w:t>приложениями N 1</w:t>
        </w:r>
      </w:hyperlink>
      <w:r w:rsidRPr="00CD25A6">
        <w:t xml:space="preserve"> - </w:t>
      </w:r>
      <w:hyperlink w:anchor="P473" w:history="1">
        <w:r w:rsidRPr="00CD25A6">
          <w:t>N 4</w:t>
        </w:r>
      </w:hyperlink>
      <w:r w:rsidRPr="00CD25A6">
        <w:t xml:space="preserve"> настоящего Приказа под роспись.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 xml:space="preserve">4. Рекомендовать начальнику Управления здравоохранения Администрации г. Екатеринбурга А.А. </w:t>
      </w:r>
      <w:proofErr w:type="spellStart"/>
      <w:r w:rsidRPr="00CD25A6">
        <w:t>Дорнбушу</w:t>
      </w:r>
      <w:proofErr w:type="spellEnd"/>
      <w:r w:rsidRPr="00CD25A6">
        <w:t>, начальникам ФГБУЗ "Центральная медико-санитарная часть N 31" ФМБА России г. Новоуральск, ФГБУЗ "Центральная медико-санитарная часть N 91" ФМБА России г. Лесной, ФГБУЗ "Центральная медико-санитарная часть N 32" ФМБА России г. Заречный, ФГБУЗ "Центральная медико-санитарная часть N 121" ФМБА России г. Нижняя Салда в срок до 01.10.2018 организовать в подведомственных медицинских организациях: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 xml:space="preserve">1) оказание медицинской помощи взрослым больным ОРВИ, гриппом и пневмонией в эпидемический сезон 2018 - 2019 гг. в соответствии с </w:t>
      </w:r>
      <w:hyperlink w:anchor="P54" w:history="1">
        <w:r w:rsidRPr="00CD25A6">
          <w:t>приложениями N 1</w:t>
        </w:r>
      </w:hyperlink>
      <w:r w:rsidRPr="00CD25A6">
        <w:t xml:space="preserve"> - </w:t>
      </w:r>
      <w:hyperlink w:anchor="P527" w:history="1">
        <w:r w:rsidRPr="00CD25A6">
          <w:t>N 5</w:t>
        </w:r>
      </w:hyperlink>
      <w:r w:rsidRPr="00CD25A6">
        <w:t xml:space="preserve"> к настоящему Приказу;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>2) назначение специалиста, ответственного за организацию оказания медицинской помощи взрослым больным ОРВИ, гриппом и пневмонией в эпидемический сезон 2018 - 2019 гг., и проинформировать об этом главного терапевта Министерства здравоохранения Свердловской области;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 xml:space="preserve">3) проведение обучающих семинаров (вебинары) и ознакомление профильных специалистов с </w:t>
      </w:r>
      <w:hyperlink w:anchor="P54" w:history="1">
        <w:r w:rsidRPr="00CD25A6">
          <w:t>приложениями N 1</w:t>
        </w:r>
      </w:hyperlink>
      <w:r w:rsidRPr="00CD25A6">
        <w:t xml:space="preserve"> - </w:t>
      </w:r>
      <w:hyperlink w:anchor="P422" w:history="1">
        <w:r w:rsidRPr="00CD25A6">
          <w:t>N 3</w:t>
        </w:r>
      </w:hyperlink>
      <w:r w:rsidRPr="00CD25A6">
        <w:t xml:space="preserve"> настоящего Приказа под роспись;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>4) размещение в подразделениях медицинской организации и на ее сайте памятки для населения по профилактике и лечению ОРВИ и гриппа.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>5. Главным внештатным специалистам Министерства здравоохранения Свердловской области А.Л. Левиту, И.В. Лещенко, В.П. Попову, И.Б. Пушкареву, М.В. Холманских в срок до 01.10.2018: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>1) провести оценку готовности профильных подразделений медицинских организаций Свердловской области к оказанию медицинской помощи взрослым больным ОРВИ, гриппом и пневмонией в эпидемический сезон 2018 - 2019 гг. в соответствии с федеральными Порядками, стандартами оказания медицинской помощи, клиническими рекомендациями;</w:t>
      </w:r>
    </w:p>
    <w:p w:rsidR="00CD7656" w:rsidRPr="00CD25A6" w:rsidRDefault="00CD7656" w:rsidP="00CD25A6">
      <w:pPr>
        <w:pStyle w:val="ConsPlusNormal"/>
        <w:ind w:firstLine="540"/>
        <w:jc w:val="both"/>
      </w:pPr>
      <w:r w:rsidRPr="00CD25A6">
        <w:t xml:space="preserve">2) подготовить аналитическую записку в адрес </w:t>
      </w:r>
      <w:proofErr w:type="spellStart"/>
      <w:r w:rsidRPr="00CD25A6">
        <w:t>и.о</w:t>
      </w:r>
      <w:proofErr w:type="spellEnd"/>
      <w:r w:rsidRPr="00CD25A6">
        <w:t xml:space="preserve">. Заместителя Министра здравоохранения Свердловской области И.Й. </w:t>
      </w:r>
      <w:proofErr w:type="spellStart"/>
      <w:r w:rsidRPr="00CD25A6">
        <w:t>Базите</w:t>
      </w:r>
      <w:proofErr w:type="spellEnd"/>
      <w:r w:rsidRPr="00CD25A6">
        <w:t xml:space="preserve"> с предложениями по организации оказания медицинской помощи взрослым больным ОРВИ, гриппом и пневмонией в эпидемический сезон 2018 - 2019 гг. профильными подразделениями медицинских организаций.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6. Контроль за исполнением настоящего Приказа возложить на </w:t>
      </w:r>
      <w:proofErr w:type="spellStart"/>
      <w:r w:rsidRPr="00CD25A6">
        <w:t>и.о</w:t>
      </w:r>
      <w:proofErr w:type="spellEnd"/>
      <w:r w:rsidRPr="00CD25A6">
        <w:t xml:space="preserve">. Заместителя Министра здравоохранения Свердловской области И.Й. </w:t>
      </w:r>
      <w:proofErr w:type="spellStart"/>
      <w:r w:rsidRPr="00CD25A6">
        <w:t>Базите</w:t>
      </w:r>
      <w:proofErr w:type="spellEnd"/>
      <w:r w:rsidRPr="00CD25A6">
        <w:t>.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  <w:jc w:val="right"/>
      </w:pPr>
      <w:r w:rsidRPr="00CD25A6">
        <w:t>Министр</w:t>
      </w:r>
    </w:p>
    <w:p w:rsidR="00CD7656" w:rsidRPr="00CD25A6" w:rsidRDefault="00CD7656">
      <w:pPr>
        <w:pStyle w:val="ConsPlusNormal"/>
        <w:jc w:val="right"/>
      </w:pPr>
      <w:r w:rsidRPr="00CD25A6">
        <w:t>А.И.ЦВЕТКОВ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25A6" w:rsidRDefault="00CD25A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D7656" w:rsidRPr="00CD25A6" w:rsidRDefault="00CD7656">
      <w:pPr>
        <w:pStyle w:val="ConsPlusNormal"/>
        <w:jc w:val="right"/>
        <w:outlineLvl w:val="0"/>
      </w:pPr>
      <w:r w:rsidRPr="00CD25A6">
        <w:lastRenderedPageBreak/>
        <w:t>Приложение N 1</w:t>
      </w:r>
    </w:p>
    <w:p w:rsidR="00CD7656" w:rsidRPr="00CD25A6" w:rsidRDefault="00CD7656">
      <w:pPr>
        <w:pStyle w:val="ConsPlusNormal"/>
        <w:jc w:val="right"/>
      </w:pPr>
      <w:r w:rsidRPr="00CD25A6">
        <w:t>к Приказу</w:t>
      </w:r>
    </w:p>
    <w:p w:rsidR="00CD7656" w:rsidRPr="00CD25A6" w:rsidRDefault="00CD7656">
      <w:pPr>
        <w:pStyle w:val="ConsPlusNormal"/>
        <w:jc w:val="right"/>
      </w:pPr>
      <w:r w:rsidRPr="00CD25A6">
        <w:t>Министерства здравоохранения</w:t>
      </w:r>
    </w:p>
    <w:p w:rsidR="00CD7656" w:rsidRPr="00CD25A6" w:rsidRDefault="00CD7656">
      <w:pPr>
        <w:pStyle w:val="ConsPlusNormal"/>
        <w:jc w:val="right"/>
      </w:pPr>
      <w:r w:rsidRPr="00CD25A6">
        <w:t>Свердловской области</w:t>
      </w:r>
    </w:p>
    <w:p w:rsidR="00CD7656" w:rsidRPr="00CD25A6" w:rsidRDefault="00CD7656">
      <w:pPr>
        <w:pStyle w:val="ConsPlusNormal"/>
        <w:jc w:val="right"/>
      </w:pPr>
      <w:r w:rsidRPr="00CD25A6">
        <w:t>от 6 сентября 2018 г. N 1545-п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jc w:val="center"/>
      </w:pPr>
      <w:bookmarkStart w:id="0" w:name="P54"/>
      <w:bookmarkEnd w:id="0"/>
      <w:r w:rsidRPr="00CD25A6">
        <w:t>ПЕРЕЧЕНЬ</w:t>
      </w:r>
    </w:p>
    <w:p w:rsidR="00CD7656" w:rsidRPr="00CD25A6" w:rsidRDefault="00CD7656">
      <w:pPr>
        <w:pStyle w:val="ConsPlusTitle"/>
        <w:jc w:val="center"/>
      </w:pPr>
      <w:r w:rsidRPr="00CD25A6">
        <w:t>МЕДИЦИНСКИХ ОРГАНИЗАЦИЙ, ОСУЩЕСТВЛЯЮЩИХ ОКАЗАНИЕ</w:t>
      </w:r>
    </w:p>
    <w:p w:rsidR="00CD7656" w:rsidRPr="00CD25A6" w:rsidRDefault="00CD7656">
      <w:pPr>
        <w:pStyle w:val="ConsPlusTitle"/>
        <w:jc w:val="center"/>
      </w:pPr>
      <w:r w:rsidRPr="00CD25A6">
        <w:t>МЕДИЦИНСКОЙ ПОМОЩИ ВЗРОСЛЫМ БОЛЬНЫМ ОРВИ, ГРИППОМ И</w:t>
      </w:r>
    </w:p>
    <w:p w:rsidR="00CD7656" w:rsidRPr="00CD25A6" w:rsidRDefault="00CD7656">
      <w:pPr>
        <w:pStyle w:val="ConsPlusTitle"/>
        <w:jc w:val="center"/>
      </w:pPr>
      <w:r w:rsidRPr="00CD25A6">
        <w:t>ПНЕВМОНИЕЙ В ЭПИДЕМИЧЕСКИЙ СЕЗОН 2018 - 2019 ГГ.</w:t>
      </w:r>
    </w:p>
    <w:p w:rsidR="00CD7656" w:rsidRPr="00CD25A6" w:rsidRDefault="00CD7656">
      <w:pPr>
        <w:pStyle w:val="ConsPlusTitle"/>
        <w:jc w:val="center"/>
      </w:pPr>
      <w:r w:rsidRPr="00CD25A6">
        <w:t>В УСЛОВИЯХ КРУГЛОСУТОЧНОГО СТАЦИОНАРА &lt;*&gt;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  <w:ind w:firstLine="540"/>
        <w:jc w:val="both"/>
      </w:pPr>
      <w:r w:rsidRPr="00CD25A6">
        <w:t>--------------------------------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&lt;*&gt; ГБ - городская больница, ГО - городской округ, МО - муниципальное образование, МР - муниципальный район, РБ - районная больница, ЦГБ - центральная городская больница, ЦРБ - центральная районная больница.</w:t>
      </w:r>
    </w:p>
    <w:p w:rsidR="00CD7656" w:rsidRPr="00CD25A6" w:rsidRDefault="00CD765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3345"/>
        <w:gridCol w:w="2665"/>
      </w:tblGrid>
      <w:tr w:rsidR="00CD25A6" w:rsidRPr="00CD25A6">
        <w:tc>
          <w:tcPr>
            <w:tcW w:w="567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N</w:t>
            </w: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Наименование курирующего межмуниципального медицинского центра</w:t>
            </w:r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Наименование медицинских организаций, прикрепленных к межмуниципальному медицинскому центру для курации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Муниципальные образования, закрепленные за курирующей медицинской организацией</w:t>
            </w:r>
          </w:p>
        </w:tc>
      </w:tr>
      <w:tr w:rsidR="00CD25A6" w:rsidRPr="00CD25A6">
        <w:tc>
          <w:tcPr>
            <w:tcW w:w="567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1</w:t>
            </w: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3</w:t>
            </w:r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4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5</w:t>
            </w:r>
          </w:p>
        </w:tc>
      </w:tr>
      <w:tr w:rsidR="00CD25A6" w:rsidRPr="00CD25A6">
        <w:tc>
          <w:tcPr>
            <w:tcW w:w="567" w:type="dxa"/>
            <w:vMerge w:val="restart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1.</w:t>
            </w: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Ирбитская</w:t>
            </w:r>
            <w:proofErr w:type="spellEnd"/>
            <w:r w:rsidRPr="00CD25A6">
              <w:t xml:space="preserve"> ЦГБ"</w:t>
            </w:r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Байкаловская</w:t>
            </w:r>
            <w:proofErr w:type="spellEnd"/>
            <w:r w:rsidRPr="00CD25A6">
              <w:t xml:space="preserve">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Пышминская</w:t>
            </w:r>
            <w:proofErr w:type="spellEnd"/>
            <w:r w:rsidRPr="00CD25A6">
              <w:t xml:space="preserve">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Слободо</w:t>
            </w:r>
            <w:proofErr w:type="spellEnd"/>
            <w:r w:rsidRPr="00CD25A6">
              <w:t>-Туринская 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"Тавдинская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Талицкая</w:t>
            </w:r>
            <w:proofErr w:type="spellEnd"/>
            <w:r w:rsidRPr="00CD25A6">
              <w:t xml:space="preserve">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Тугулымская</w:t>
            </w:r>
            <w:proofErr w:type="spellEnd"/>
            <w:r w:rsidRPr="00CD25A6">
              <w:t xml:space="preserve">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"Туринская ЦРБ им. О.Д. Зубова"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МО город Ирбит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Ирбитское</w:t>
            </w:r>
            <w:proofErr w:type="spellEnd"/>
            <w:r w:rsidRPr="00CD25A6">
              <w:t xml:space="preserve"> МО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Байкаловский</w:t>
            </w:r>
            <w:proofErr w:type="spellEnd"/>
            <w:r w:rsidRPr="00CD25A6">
              <w:t xml:space="preserve"> МР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Пышминский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Слободо</w:t>
            </w:r>
            <w:proofErr w:type="spellEnd"/>
            <w:r w:rsidRPr="00CD25A6">
              <w:t>-Туринский МР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Таборинский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Тавдинский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Тугулымский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Туринский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Талицкий</w:t>
            </w:r>
            <w:proofErr w:type="spellEnd"/>
            <w:r w:rsidRPr="00CD25A6">
              <w:t xml:space="preserve"> ГО</w:t>
            </w:r>
          </w:p>
        </w:tc>
      </w:tr>
      <w:tr w:rsidR="00CD25A6" w:rsidRPr="00CD25A6">
        <w:tc>
          <w:tcPr>
            <w:tcW w:w="567" w:type="dxa"/>
            <w:vMerge/>
          </w:tcPr>
          <w:p w:rsidR="00CD7656" w:rsidRPr="00CD25A6" w:rsidRDefault="00CD7656"/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 xml:space="preserve">ГБУЗ СО "Алапаевская ГБ" </w:t>
            </w:r>
            <w:hyperlink w:anchor="P225" w:history="1">
              <w:r w:rsidRPr="00CD25A6">
                <w:t>&lt;**&gt;</w:t>
              </w:r>
            </w:hyperlink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"Алапаевская 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"Алапаевская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Махневская</w:t>
            </w:r>
            <w:proofErr w:type="spellEnd"/>
            <w:r w:rsidRPr="00CD25A6">
              <w:t xml:space="preserve"> 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"Артемовская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ГАУЗ СО "</w:t>
            </w:r>
            <w:proofErr w:type="spellStart"/>
            <w:r w:rsidRPr="00CD25A6">
              <w:t>Режевская</w:t>
            </w:r>
            <w:proofErr w:type="spellEnd"/>
            <w:r w:rsidRPr="00CD25A6">
              <w:t xml:space="preserve"> ЦРБ"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МО город Алапаевск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Алапаевское</w:t>
            </w:r>
            <w:proofErr w:type="spellEnd"/>
            <w:r w:rsidRPr="00CD25A6">
              <w:t xml:space="preserve"> МО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Махнёвское</w:t>
            </w:r>
            <w:proofErr w:type="spellEnd"/>
            <w:r w:rsidRPr="00CD25A6">
              <w:t xml:space="preserve"> МО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Артемовский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Режевской</w:t>
            </w:r>
            <w:proofErr w:type="spellEnd"/>
            <w:r w:rsidRPr="00CD25A6">
              <w:t xml:space="preserve"> ГО</w:t>
            </w:r>
          </w:p>
        </w:tc>
      </w:tr>
      <w:tr w:rsidR="00CD25A6" w:rsidRPr="00CD25A6">
        <w:tc>
          <w:tcPr>
            <w:tcW w:w="567" w:type="dxa"/>
            <w:vMerge w:val="restart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2.</w:t>
            </w: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"ГБ г. Каменск-Уральский"</w:t>
            </w:r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Богдановичская</w:t>
            </w:r>
            <w:proofErr w:type="spellEnd"/>
            <w:r w:rsidRPr="00CD25A6">
              <w:t xml:space="preserve">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Камышловская</w:t>
            </w:r>
            <w:proofErr w:type="spellEnd"/>
            <w:r w:rsidRPr="00CD25A6">
              <w:t xml:space="preserve">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"Каменская ЦРБ"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МО город Каменск-Уральский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Каменский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Богданович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Камышловский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 xml:space="preserve">МО </w:t>
            </w:r>
            <w:proofErr w:type="spellStart"/>
            <w:r w:rsidRPr="00CD25A6">
              <w:t>Камышловский</w:t>
            </w:r>
            <w:proofErr w:type="spellEnd"/>
            <w:r w:rsidRPr="00CD25A6">
              <w:t xml:space="preserve"> МР</w:t>
            </w:r>
          </w:p>
        </w:tc>
      </w:tr>
      <w:tr w:rsidR="00CD25A6" w:rsidRPr="00CD25A6">
        <w:tc>
          <w:tcPr>
            <w:tcW w:w="567" w:type="dxa"/>
            <w:vMerge/>
          </w:tcPr>
          <w:p w:rsidR="00CD7656" w:rsidRPr="00CD25A6" w:rsidRDefault="00CD7656"/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 xml:space="preserve">ГАУЗ СО "ГБ г. Асбест" </w:t>
            </w:r>
            <w:hyperlink w:anchor="P225" w:history="1">
              <w:r w:rsidRPr="00CD25A6">
                <w:t>&lt;**&gt;</w:t>
              </w:r>
            </w:hyperlink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ГАУЗ СО "</w:t>
            </w:r>
            <w:proofErr w:type="spellStart"/>
            <w:r w:rsidRPr="00CD25A6">
              <w:t>Сухоложская</w:t>
            </w:r>
            <w:proofErr w:type="spellEnd"/>
            <w:r w:rsidRPr="00CD25A6">
              <w:t xml:space="preserve"> 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Рефтинская</w:t>
            </w:r>
            <w:proofErr w:type="spellEnd"/>
            <w:r w:rsidRPr="00CD25A6">
              <w:t xml:space="preserve"> 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"Малышевская 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"Белоярская ЦРБ"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Асбестовский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Малышевский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Рефтинский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Сухой Лог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lastRenderedPageBreak/>
              <w:t>Белоярский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Верхнее Дуброво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МО п. Уральский</w:t>
            </w:r>
          </w:p>
        </w:tc>
      </w:tr>
      <w:tr w:rsidR="00CD25A6" w:rsidRPr="00CD25A6">
        <w:tc>
          <w:tcPr>
            <w:tcW w:w="567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lastRenderedPageBreak/>
              <w:t>3.</w:t>
            </w: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ГАУЗ СО "</w:t>
            </w:r>
            <w:proofErr w:type="spellStart"/>
            <w:r w:rsidRPr="00CD25A6">
              <w:t>Краснотурьинская</w:t>
            </w:r>
            <w:proofErr w:type="spellEnd"/>
            <w:r w:rsidRPr="00CD25A6">
              <w:t xml:space="preserve"> ГБ"</w:t>
            </w:r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"Карпинская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Волчанская</w:t>
            </w:r>
            <w:proofErr w:type="spellEnd"/>
            <w:r w:rsidRPr="00CD25A6">
              <w:t xml:space="preserve"> 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Североуральская</w:t>
            </w:r>
            <w:proofErr w:type="spellEnd"/>
            <w:r w:rsidRPr="00CD25A6">
              <w:t xml:space="preserve">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Ивдельская</w:t>
            </w:r>
            <w:proofErr w:type="spellEnd"/>
            <w:r w:rsidRPr="00CD25A6">
              <w:t xml:space="preserve"> ЦГБ"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ГО Краснотурьинск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Пелым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Карпинский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Волчанский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Ивдельский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Североуральский</w:t>
            </w:r>
            <w:proofErr w:type="spellEnd"/>
            <w:r w:rsidRPr="00CD25A6">
              <w:t xml:space="preserve"> ГО</w:t>
            </w:r>
          </w:p>
        </w:tc>
      </w:tr>
      <w:tr w:rsidR="00CD25A6" w:rsidRPr="00CD25A6">
        <w:tc>
          <w:tcPr>
            <w:tcW w:w="567" w:type="dxa"/>
          </w:tcPr>
          <w:p w:rsidR="00CD7656" w:rsidRPr="00CD25A6" w:rsidRDefault="00CD7656">
            <w:pPr>
              <w:pStyle w:val="ConsPlusNormal"/>
            </w:pP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Серовская</w:t>
            </w:r>
            <w:proofErr w:type="spellEnd"/>
            <w:r w:rsidRPr="00CD25A6">
              <w:t xml:space="preserve"> ГБ" </w:t>
            </w:r>
            <w:hyperlink w:anchor="P225" w:history="1">
              <w:r w:rsidRPr="00CD25A6">
                <w:t>&lt;**&gt;</w:t>
              </w:r>
            </w:hyperlink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Серовская</w:t>
            </w:r>
            <w:proofErr w:type="spellEnd"/>
            <w:r w:rsidRPr="00CD25A6">
              <w:t xml:space="preserve"> 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Новолялинская</w:t>
            </w:r>
            <w:proofErr w:type="spellEnd"/>
            <w:r w:rsidRPr="00CD25A6">
              <w:t xml:space="preserve">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"ЦРБ Верхотурского района"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Серовский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Сосьвинский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Верхотурский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Новолялинский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Гаринский</w:t>
            </w:r>
            <w:proofErr w:type="spellEnd"/>
            <w:r w:rsidRPr="00CD25A6">
              <w:t xml:space="preserve"> ГО</w:t>
            </w:r>
          </w:p>
        </w:tc>
      </w:tr>
      <w:tr w:rsidR="00CD25A6" w:rsidRPr="00CD25A6">
        <w:tc>
          <w:tcPr>
            <w:tcW w:w="567" w:type="dxa"/>
            <w:vMerge w:val="restart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4.</w:t>
            </w: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 xml:space="preserve">ГБУЗ СО "ГБ N 4 г. Нижний Тагил" </w:t>
            </w:r>
            <w:hyperlink w:anchor="P225" w:history="1">
              <w:r w:rsidRPr="00CD25A6">
                <w:t>&lt;**&gt;</w:t>
              </w:r>
            </w:hyperlink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Красноуральская</w:t>
            </w:r>
            <w:proofErr w:type="spellEnd"/>
            <w:r w:rsidRPr="00CD25A6">
              <w:t xml:space="preserve">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"ЦГБ г. Кушва"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"ГБ г. Верхняя Тура"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Нижнетуринская</w:t>
            </w:r>
            <w:proofErr w:type="spellEnd"/>
            <w:r w:rsidRPr="00CD25A6">
              <w:t xml:space="preserve">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"Качканарская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ФГБУЗ "ЦМСЧ N 91" ФМБА России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МО город Нижний Тагил (прикрепленное население)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Верхняя Тура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Качканарский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Красноуральск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Кушвинский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Нижнетуринский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"Город Лесной"</w:t>
            </w:r>
          </w:p>
        </w:tc>
      </w:tr>
      <w:tr w:rsidR="00CD25A6" w:rsidRPr="00CD25A6">
        <w:tc>
          <w:tcPr>
            <w:tcW w:w="567" w:type="dxa"/>
            <w:vMerge/>
          </w:tcPr>
          <w:p w:rsidR="00CD7656" w:rsidRPr="00CD25A6" w:rsidRDefault="00CD7656"/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 xml:space="preserve">ГБУЗ СО "ГБ N 1 г. Нижний Тагил" </w:t>
            </w:r>
            <w:hyperlink w:anchor="P225" w:history="1">
              <w:r w:rsidRPr="00CD25A6">
                <w:t>&lt;**&gt;</w:t>
              </w:r>
            </w:hyperlink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Верхнесалдинская</w:t>
            </w:r>
            <w:proofErr w:type="spellEnd"/>
            <w:r w:rsidRPr="00CD25A6">
              <w:t xml:space="preserve">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Нижнесалдинская</w:t>
            </w:r>
            <w:proofErr w:type="spellEnd"/>
            <w:r w:rsidRPr="00CD25A6">
              <w:t xml:space="preserve">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"ГБ ЗАТО п. Свободный"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ФГБУЗ "ЦМСЧ N 121" ФМБА России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МО город Нижний Тагил (прикрепленное население)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Верхнесалдинский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Нижнесалдинский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п. Свободный</w:t>
            </w:r>
          </w:p>
        </w:tc>
      </w:tr>
      <w:tr w:rsidR="00CD25A6" w:rsidRPr="00CD25A6">
        <w:tc>
          <w:tcPr>
            <w:tcW w:w="567" w:type="dxa"/>
            <w:vMerge/>
          </w:tcPr>
          <w:p w:rsidR="00CD7656" w:rsidRPr="00CD25A6" w:rsidRDefault="00CD7656"/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 xml:space="preserve">ГБУЗ СО "Демидовская ГБ" </w:t>
            </w:r>
            <w:hyperlink w:anchor="P225" w:history="1">
              <w:r w:rsidRPr="00CD25A6">
                <w:t>&lt;**&gt;</w:t>
              </w:r>
            </w:hyperlink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"Горноуральская 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"Невьянская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"Кировградская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"ГБ г. Верхний Тагил"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МО город Нижний Тагил (прикрепленное население)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Верх-Нейвинский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Верхний Тагил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Горноуральский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Кировградский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Невьянский ГО</w:t>
            </w:r>
          </w:p>
        </w:tc>
      </w:tr>
      <w:tr w:rsidR="00CD25A6" w:rsidRPr="00CD25A6">
        <w:tc>
          <w:tcPr>
            <w:tcW w:w="567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5.</w:t>
            </w: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 xml:space="preserve">ГБУЗ СО "Свердловская областная клиническая больница N 1" </w:t>
            </w:r>
            <w:hyperlink w:anchor="P225" w:history="1">
              <w:r w:rsidRPr="00CD25A6">
                <w:t>&lt;**&gt;</w:t>
              </w:r>
            </w:hyperlink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Арамильская</w:t>
            </w:r>
            <w:proofErr w:type="spellEnd"/>
            <w:r w:rsidRPr="00CD25A6">
              <w:t xml:space="preserve"> 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"Березовская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ГАУЗ СО "</w:t>
            </w:r>
            <w:proofErr w:type="spellStart"/>
            <w:r w:rsidRPr="00CD25A6">
              <w:t>Верхнепышминская</w:t>
            </w:r>
            <w:proofErr w:type="spellEnd"/>
            <w:r w:rsidRPr="00CD25A6">
              <w:t xml:space="preserve"> ЦГБ им. П.Д. Бородина"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Полевская</w:t>
            </w:r>
            <w:proofErr w:type="spellEnd"/>
            <w:r w:rsidRPr="00CD25A6">
              <w:t xml:space="preserve"> ЦГБ"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Сысертская</w:t>
            </w:r>
            <w:proofErr w:type="spellEnd"/>
            <w:r w:rsidRPr="00CD25A6">
              <w:t xml:space="preserve">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ФГБУЗ "ЦМСЧ N 31" ФМБА России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ФГБУЗ "ЦМСЧ N 32" ФМБА России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ГО Верхняя Пышма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Среднеуральск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Арамильский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Сысертский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Березовский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Полевской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Заречный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Новоуральский</w:t>
            </w:r>
            <w:proofErr w:type="spellEnd"/>
            <w:r w:rsidRPr="00CD25A6">
              <w:t xml:space="preserve"> ГО</w:t>
            </w:r>
          </w:p>
        </w:tc>
      </w:tr>
      <w:tr w:rsidR="00CD25A6" w:rsidRPr="00CD25A6">
        <w:tc>
          <w:tcPr>
            <w:tcW w:w="567" w:type="dxa"/>
            <w:vMerge w:val="restart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6.</w:t>
            </w: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Красноуфимская</w:t>
            </w:r>
            <w:proofErr w:type="spellEnd"/>
            <w:r w:rsidRPr="00CD25A6">
              <w:t xml:space="preserve"> РБ"</w:t>
            </w:r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Артинская</w:t>
            </w:r>
            <w:proofErr w:type="spellEnd"/>
            <w:r w:rsidRPr="00CD25A6">
              <w:t xml:space="preserve">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Ачитская</w:t>
            </w:r>
            <w:proofErr w:type="spellEnd"/>
            <w:r w:rsidRPr="00CD25A6">
              <w:t xml:space="preserve"> ЦРБ"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ГО Красноуфимск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 xml:space="preserve">МО </w:t>
            </w:r>
            <w:proofErr w:type="spellStart"/>
            <w:r w:rsidRPr="00CD25A6">
              <w:t>Красноуфимский</w:t>
            </w:r>
            <w:proofErr w:type="spellEnd"/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lastRenderedPageBreak/>
              <w:t>район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Артинский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Ачитский</w:t>
            </w:r>
            <w:proofErr w:type="spellEnd"/>
            <w:r w:rsidRPr="00CD25A6">
              <w:t xml:space="preserve"> ГО</w:t>
            </w:r>
          </w:p>
        </w:tc>
      </w:tr>
      <w:tr w:rsidR="00CD25A6" w:rsidRPr="00CD25A6">
        <w:tc>
          <w:tcPr>
            <w:tcW w:w="567" w:type="dxa"/>
            <w:vMerge/>
          </w:tcPr>
          <w:p w:rsidR="00CD7656" w:rsidRPr="00CD25A6" w:rsidRDefault="00CD7656"/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"ГБ город Первоуральск"</w:t>
            </w:r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Шалинская</w:t>
            </w:r>
            <w:proofErr w:type="spellEnd"/>
            <w:r w:rsidRPr="00CD25A6">
              <w:t xml:space="preserve"> ЦРБ"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ГО Первоуральск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Шалинский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Староуткинск</w:t>
            </w:r>
          </w:p>
        </w:tc>
      </w:tr>
      <w:tr w:rsidR="00CD25A6" w:rsidRPr="00CD25A6">
        <w:tc>
          <w:tcPr>
            <w:tcW w:w="567" w:type="dxa"/>
            <w:vMerge/>
          </w:tcPr>
          <w:p w:rsidR="00CD7656" w:rsidRPr="00CD25A6" w:rsidRDefault="00CD7656"/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Ревдинская</w:t>
            </w:r>
            <w:proofErr w:type="spellEnd"/>
            <w:r w:rsidRPr="00CD25A6">
              <w:t xml:space="preserve"> ГБ" </w:t>
            </w:r>
            <w:hyperlink w:anchor="P225" w:history="1">
              <w:r w:rsidRPr="00CD25A6">
                <w:t>&lt;**&gt;</w:t>
              </w:r>
            </w:hyperlink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"Нижнесергинская ЦРБ"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Бисертская</w:t>
            </w:r>
            <w:proofErr w:type="spellEnd"/>
            <w:r w:rsidRPr="00CD25A6">
              <w:t xml:space="preserve"> ГБ"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ГБУЗ СО "</w:t>
            </w:r>
            <w:proofErr w:type="spellStart"/>
            <w:r w:rsidRPr="00CD25A6">
              <w:t>Дегтярская</w:t>
            </w:r>
            <w:proofErr w:type="spellEnd"/>
            <w:r w:rsidRPr="00CD25A6">
              <w:t xml:space="preserve"> ГБ"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ГО Ревда</w:t>
            </w:r>
          </w:p>
          <w:p w:rsidR="00CD7656" w:rsidRPr="00CD25A6" w:rsidRDefault="00CD7656">
            <w:pPr>
              <w:pStyle w:val="ConsPlusNormal"/>
              <w:jc w:val="center"/>
            </w:pPr>
            <w:proofErr w:type="spellStart"/>
            <w:r w:rsidRPr="00CD25A6">
              <w:t>Бисертский</w:t>
            </w:r>
            <w:proofErr w:type="spellEnd"/>
            <w:r w:rsidRPr="00CD25A6">
              <w:t xml:space="preserve"> ГО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Нижнесергинский МР</w:t>
            </w:r>
          </w:p>
          <w:p w:rsidR="00CD7656" w:rsidRPr="00CD25A6" w:rsidRDefault="00CD7656">
            <w:pPr>
              <w:pStyle w:val="ConsPlusNormal"/>
              <w:jc w:val="center"/>
            </w:pPr>
            <w:r w:rsidRPr="00CD25A6">
              <w:t>ГО Дегтярск</w:t>
            </w:r>
          </w:p>
        </w:tc>
      </w:tr>
      <w:tr w:rsidR="00CD25A6" w:rsidRPr="00CD25A6">
        <w:tc>
          <w:tcPr>
            <w:tcW w:w="567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7.</w:t>
            </w:r>
          </w:p>
        </w:tc>
        <w:tc>
          <w:tcPr>
            <w:tcW w:w="249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Медицинская организация в соответствии с распоряжением начальника Управления здравоохранения Администрации города Екатеринбурга</w:t>
            </w:r>
          </w:p>
        </w:tc>
        <w:tc>
          <w:tcPr>
            <w:tcW w:w="334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Медицинские организации, оказывающие медицинскую помощь больным, проживающим в МО "город Екатеринбург", в соответствии с маршрутизацией, утвержденной распоряжением начальника Управления здравоохранения Администрации города Екатеринбурга</w:t>
            </w:r>
          </w:p>
        </w:tc>
        <w:tc>
          <w:tcPr>
            <w:tcW w:w="2665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Территории МО "город Екатеринбург", прикрепленные в соответствии с маршрутизацией, утвержденной распоряжением начальника Управления здравоохранения Администрации города Екатеринбурга</w:t>
            </w:r>
          </w:p>
        </w:tc>
      </w:tr>
    </w:tbl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  <w:ind w:firstLine="540"/>
        <w:jc w:val="both"/>
      </w:pPr>
      <w:r w:rsidRPr="00CD25A6">
        <w:t>--------------------------------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bookmarkStart w:id="1" w:name="P225"/>
      <w:bookmarkEnd w:id="1"/>
      <w:r w:rsidRPr="00CD25A6">
        <w:t xml:space="preserve">&lt;**&gt; Маршрутизация ВИЧ-инфицированных больных с осложненным гриппом, ОРВИ, пневмонией осуществляется в инфекционные стационары в соответствии с </w:t>
      </w:r>
      <w:hyperlink r:id="rId5" w:history="1">
        <w:r w:rsidRPr="00CD25A6">
          <w:t>приложением N 3</w:t>
        </w:r>
      </w:hyperlink>
      <w:r w:rsidRPr="00CD25A6">
        <w:t xml:space="preserve"> к Приказу Министерства здравоохранения Свердловской области от 06.05.2014 N 593-п.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25A6" w:rsidRDefault="00CD25A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D7656" w:rsidRPr="00CD25A6" w:rsidRDefault="00CD7656">
      <w:pPr>
        <w:pStyle w:val="ConsPlusNormal"/>
        <w:jc w:val="right"/>
        <w:outlineLvl w:val="0"/>
      </w:pPr>
      <w:r w:rsidRPr="00CD25A6">
        <w:lastRenderedPageBreak/>
        <w:t>Приложение N 2</w:t>
      </w:r>
    </w:p>
    <w:p w:rsidR="00CD7656" w:rsidRPr="00CD25A6" w:rsidRDefault="00CD7656">
      <w:pPr>
        <w:pStyle w:val="ConsPlusNormal"/>
        <w:jc w:val="right"/>
      </w:pPr>
      <w:r w:rsidRPr="00CD25A6">
        <w:t>к Приказу</w:t>
      </w:r>
    </w:p>
    <w:p w:rsidR="00CD7656" w:rsidRPr="00CD25A6" w:rsidRDefault="00CD7656">
      <w:pPr>
        <w:pStyle w:val="ConsPlusNormal"/>
        <w:jc w:val="right"/>
      </w:pPr>
      <w:r w:rsidRPr="00CD25A6">
        <w:t>Министерства здравоохранения</w:t>
      </w:r>
    </w:p>
    <w:p w:rsidR="00CD7656" w:rsidRPr="00CD25A6" w:rsidRDefault="00CD7656">
      <w:pPr>
        <w:pStyle w:val="ConsPlusNormal"/>
        <w:jc w:val="right"/>
      </w:pPr>
      <w:r w:rsidRPr="00CD25A6">
        <w:t>Свердловской области</w:t>
      </w:r>
    </w:p>
    <w:p w:rsidR="00CD7656" w:rsidRPr="00CD25A6" w:rsidRDefault="00CD7656">
      <w:pPr>
        <w:pStyle w:val="ConsPlusNormal"/>
        <w:jc w:val="right"/>
      </w:pPr>
      <w:r w:rsidRPr="00CD25A6">
        <w:t>от 6 сентября 2018 г. N 1545-п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jc w:val="center"/>
      </w:pPr>
      <w:bookmarkStart w:id="2" w:name="P237"/>
      <w:bookmarkEnd w:id="2"/>
      <w:r w:rsidRPr="00CD25A6">
        <w:t>УНИФИЦИРОВАННЫЙ ПРОТОКОЛ</w:t>
      </w:r>
    </w:p>
    <w:p w:rsidR="00CD7656" w:rsidRPr="00CD25A6" w:rsidRDefault="00CD7656">
      <w:pPr>
        <w:pStyle w:val="ConsPlusTitle"/>
        <w:jc w:val="center"/>
      </w:pPr>
      <w:r w:rsidRPr="00CD25A6">
        <w:t>ОКАЗАНИЯ МЕДИЦИНСКОЙ ПОМОЩИ</w:t>
      </w:r>
    </w:p>
    <w:p w:rsidR="00CD7656" w:rsidRPr="00CD25A6" w:rsidRDefault="00CD7656">
      <w:pPr>
        <w:pStyle w:val="ConsPlusTitle"/>
        <w:jc w:val="center"/>
      </w:pPr>
      <w:r w:rsidRPr="00CD25A6">
        <w:t>ВЗРОСЛЫМ ПАЦИЕНТАМ С ОРВИ И ГРИППОМ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nformat"/>
        <w:jc w:val="both"/>
      </w:pPr>
      <w:r w:rsidRPr="00CD25A6">
        <w:t xml:space="preserve">   ┌────────────────────────────┐            ┌────────────────────────┐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         Больной            │            │       Контактный       ├───┐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└─────────────┬──────────────┘            └────────────────────────┘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              \/                             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┌────────────────────────────┐            ┌────────────────────────┐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</w:t>
      </w:r>
      <w:proofErr w:type="gramStart"/>
      <w:r w:rsidRPr="00CD25A6">
        <w:t>│  Оценка</w:t>
      </w:r>
      <w:proofErr w:type="gramEnd"/>
      <w:r w:rsidRPr="00CD25A6">
        <w:t xml:space="preserve"> признаков болезни  │&lt;───────────┤Есть признаки болезни   │&lt;──┤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├────────────────────────────┤            └────────────────────────┘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</w:t>
      </w:r>
      <w:proofErr w:type="gramStart"/>
      <w:r w:rsidRPr="00CD25A6">
        <w:t>│  Нетяжелая</w:t>
      </w:r>
      <w:proofErr w:type="gramEnd"/>
      <w:r w:rsidRPr="00CD25A6">
        <w:t xml:space="preserve"> (легкая) форма  ├──┐            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            ОРВИ            </w:t>
      </w:r>
      <w:proofErr w:type="gramStart"/>
      <w:r w:rsidRPr="00CD25A6">
        <w:t>│  │</w:t>
      </w:r>
      <w:proofErr w:type="gramEnd"/>
      <w:r w:rsidRPr="00CD25A6">
        <w:t xml:space="preserve">            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├────────────────────────────┤  │            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┌──┤     Тяжелая форма ОРВИ     </w:t>
      </w:r>
      <w:proofErr w:type="gramStart"/>
      <w:r w:rsidRPr="00CD25A6">
        <w:t>│  │</w:t>
      </w:r>
      <w:proofErr w:type="gramEnd"/>
      <w:r w:rsidRPr="00CD25A6">
        <w:t xml:space="preserve">            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>│  ├────────────────────────────┤  │         ┌────────────────────────┐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│┌─┤ Крайне тяжелая форма </w:t>
      </w:r>
      <w:proofErr w:type="gramStart"/>
      <w:r w:rsidRPr="00CD25A6">
        <w:t>ОРВИ  │</w:t>
      </w:r>
      <w:proofErr w:type="gramEnd"/>
      <w:r w:rsidRPr="00CD25A6">
        <w:t xml:space="preserve">  │         │Нет признаков болезни   │&lt;──┘</w:t>
      </w:r>
    </w:p>
    <w:p w:rsidR="00CD7656" w:rsidRPr="00CD25A6" w:rsidRDefault="00CD7656">
      <w:pPr>
        <w:pStyle w:val="ConsPlusNonformat"/>
        <w:jc w:val="both"/>
      </w:pPr>
      <w:r w:rsidRPr="00CD25A6">
        <w:t>││ └────────────────────────────┘  │         ├────────────────────────┤</w:t>
      </w:r>
    </w:p>
    <w:p w:rsidR="00CD7656" w:rsidRPr="00CD25A6" w:rsidRDefault="00CD7656">
      <w:pPr>
        <w:pStyle w:val="ConsPlusNonformat"/>
        <w:jc w:val="both"/>
      </w:pPr>
      <w:r w:rsidRPr="00CD25A6">
        <w:t>││ ┌────────────────────────────</w:t>
      </w:r>
      <w:proofErr w:type="gramStart"/>
      <w:r w:rsidRPr="00CD25A6">
        <w:t>┐  │</w:t>
      </w:r>
      <w:proofErr w:type="gramEnd"/>
      <w:r w:rsidRPr="00CD25A6">
        <w:t xml:space="preserve">         │Профилактическая терапия│</w:t>
      </w:r>
    </w:p>
    <w:p w:rsidR="00CD7656" w:rsidRPr="00CD25A6" w:rsidRDefault="00CD7656">
      <w:pPr>
        <w:pStyle w:val="ConsPlusNonformat"/>
        <w:jc w:val="both"/>
      </w:pPr>
      <w:r w:rsidRPr="00CD25A6">
        <w:t>│</w:t>
      </w:r>
      <w:proofErr w:type="gramStart"/>
      <w:r w:rsidRPr="00CD25A6">
        <w:t>└&gt;│</w:t>
      </w:r>
      <w:proofErr w:type="gramEnd"/>
      <w:r w:rsidRPr="00CD25A6">
        <w:t xml:space="preserve">                            │  │         │(при отсутствии         │</w:t>
      </w:r>
    </w:p>
    <w:p w:rsidR="00CD7656" w:rsidRPr="00CD25A6" w:rsidRDefault="00CD7656">
      <w:pPr>
        <w:pStyle w:val="ConsPlusNonformat"/>
        <w:jc w:val="both"/>
      </w:pPr>
      <w:r w:rsidRPr="00CD25A6">
        <w:t>└</w:t>
      </w:r>
      <w:proofErr w:type="gramStart"/>
      <w:r w:rsidRPr="00CD25A6">
        <w:t>─&gt;│</w:t>
      </w:r>
      <w:proofErr w:type="gramEnd"/>
      <w:r w:rsidRPr="00CD25A6">
        <w:t xml:space="preserve">         Вызов "03"         │  │         │противогриппозной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</w:t>
      </w:r>
      <w:proofErr w:type="gramStart"/>
      <w:r w:rsidRPr="00CD25A6">
        <w:t>┤  │</w:t>
      </w:r>
      <w:proofErr w:type="gramEnd"/>
      <w:r w:rsidRPr="00CD25A6">
        <w:t xml:space="preserve">         │вакцинации):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│Госпитализация в </w:t>
      </w:r>
      <w:proofErr w:type="gramStart"/>
      <w:r w:rsidRPr="00CD25A6">
        <w:t>стационар  │</w:t>
      </w:r>
      <w:proofErr w:type="gramEnd"/>
      <w:r w:rsidRPr="00CD25A6">
        <w:t xml:space="preserve">  │         │1) </w:t>
      </w:r>
      <w:proofErr w:type="spellStart"/>
      <w:r w:rsidRPr="00CD25A6">
        <w:t>Осельтамивир</w:t>
      </w:r>
      <w:proofErr w:type="spellEnd"/>
      <w:r w:rsidRPr="00CD25A6">
        <w:t>: 75 мг 1│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└────────────────────────────</w:t>
      </w:r>
      <w:proofErr w:type="gramStart"/>
      <w:r w:rsidRPr="00CD25A6">
        <w:t>┘  │</w:t>
      </w:r>
      <w:proofErr w:type="gramEnd"/>
      <w:r w:rsidRPr="00CD25A6">
        <w:t xml:space="preserve">         │раз в сутки.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                                │         │2) </w:t>
      </w:r>
      <w:proofErr w:type="spellStart"/>
      <w:r w:rsidRPr="00CD25A6">
        <w:t>Занамивир</w:t>
      </w:r>
      <w:proofErr w:type="spellEnd"/>
      <w:r w:rsidRPr="00CD25A6">
        <w:t>: 10 мг 2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                                │         │раза в сутки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                                \/        └────────────────────────┘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┌────────────────────────────────────┐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</w:t>
      </w:r>
      <w:proofErr w:type="gramStart"/>
      <w:r w:rsidRPr="00CD25A6">
        <w:t>│  Амбулаторное</w:t>
      </w:r>
      <w:proofErr w:type="gramEnd"/>
      <w:r w:rsidRPr="00CD25A6">
        <w:t xml:space="preserve"> лечение гриппа/ОРВИ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├────────────────────────────────────┤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│1. Этиотропное </w:t>
      </w:r>
      <w:proofErr w:type="gramStart"/>
      <w:r w:rsidRPr="00CD25A6">
        <w:t xml:space="preserve">лечение:   </w:t>
      </w:r>
      <w:proofErr w:type="gramEnd"/>
      <w:r w:rsidRPr="00CD25A6">
        <w:t xml:space="preserve">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</w:t>
      </w:r>
      <w:proofErr w:type="spellStart"/>
      <w:r w:rsidRPr="00CD25A6">
        <w:t>Осельтамивир</w:t>
      </w:r>
      <w:proofErr w:type="spellEnd"/>
      <w:r w:rsidRPr="00CD25A6">
        <w:t>: 75 мг 2 раза в сутки 5│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│- 10 дней.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</w:t>
      </w:r>
      <w:proofErr w:type="spellStart"/>
      <w:r w:rsidRPr="00CD25A6">
        <w:t>Занамивир</w:t>
      </w:r>
      <w:proofErr w:type="spellEnd"/>
      <w:r w:rsidRPr="00CD25A6">
        <w:t>: 10 мг 2 раза в сутки 5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│дней.     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</w:t>
      </w:r>
      <w:proofErr w:type="spellStart"/>
      <w:r w:rsidRPr="00CD25A6">
        <w:t>Ингавирин</w:t>
      </w:r>
      <w:proofErr w:type="spellEnd"/>
      <w:r w:rsidRPr="00CD25A6">
        <w:t>: 90 мг 1 раз в сутки 7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│дней.     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</w:t>
      </w:r>
      <w:proofErr w:type="spellStart"/>
      <w:r w:rsidRPr="00CD25A6">
        <w:t>Триазавирин</w:t>
      </w:r>
      <w:proofErr w:type="spellEnd"/>
      <w:r w:rsidRPr="00CD25A6">
        <w:t xml:space="preserve"> 250 мг 3 раза в </w:t>
      </w:r>
      <w:proofErr w:type="gramStart"/>
      <w:r w:rsidRPr="00CD25A6">
        <w:t>сутки  5</w:t>
      </w:r>
      <w:proofErr w:type="gramEnd"/>
      <w:r w:rsidRPr="00CD25A6">
        <w:t>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│дней </w:t>
      </w:r>
      <w:hyperlink w:anchor="P313" w:history="1">
        <w:r w:rsidRPr="00CD25A6">
          <w:t>&lt;*&gt;</w:t>
        </w:r>
      </w:hyperlink>
      <w:r w:rsidRPr="00CD25A6">
        <w:t xml:space="preserve">  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├────────────────────────────────────┤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│2. Симптоматическое </w:t>
      </w:r>
      <w:proofErr w:type="gramStart"/>
      <w:r w:rsidRPr="00CD25A6">
        <w:t xml:space="preserve">лечение:   </w:t>
      </w:r>
      <w:proofErr w:type="gramEnd"/>
      <w:r w:rsidRPr="00CD25A6">
        <w:t xml:space="preserve">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│жаропонижающие (при температуре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│более 38,3 C), обезболивающее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├────────────────────────────────────┤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│3. </w:t>
      </w:r>
      <w:proofErr w:type="spellStart"/>
      <w:r w:rsidRPr="00CD25A6">
        <w:t>Бронхолитические</w:t>
      </w:r>
      <w:proofErr w:type="spellEnd"/>
      <w:r w:rsidRPr="00CD25A6">
        <w:t xml:space="preserve"> (при наличии </w:t>
      </w:r>
      <w:proofErr w:type="gramStart"/>
      <w:r w:rsidRPr="00CD25A6">
        <w:t>в  │</w:t>
      </w:r>
      <w:proofErr w:type="gramEnd"/>
    </w:p>
    <w:p w:rsidR="00CD7656" w:rsidRPr="00CD25A6" w:rsidRDefault="00CD7656">
      <w:pPr>
        <w:pStyle w:val="ConsPlusNonformat"/>
        <w:jc w:val="both"/>
      </w:pPr>
      <w:r w:rsidRPr="00CD25A6">
        <w:t xml:space="preserve">   │анамнезе хронической бронхолегочной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│патологии), </w:t>
      </w:r>
      <w:proofErr w:type="spellStart"/>
      <w:r w:rsidRPr="00CD25A6">
        <w:t>муколитические</w:t>
      </w:r>
      <w:proofErr w:type="spellEnd"/>
      <w:r w:rsidRPr="00CD25A6">
        <w:t xml:space="preserve">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│отхаркивающие препараты (при наличии│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</w:t>
      </w:r>
      <w:proofErr w:type="gramStart"/>
      <w:r w:rsidRPr="00CD25A6">
        <w:t xml:space="preserve">мокроты)   </w:t>
      </w:r>
      <w:proofErr w:type="gramEnd"/>
      <w:r w:rsidRPr="00CD25A6">
        <w:t xml:space="preserve">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├────────────────────────────────────┤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│4. Лист нетрудоспособности на 7 - 10│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│дней        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└─────────────────┬──────────────────┘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                  \/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┌────────────────────────────────────┐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│Через 1 день - телефонный контакт с │</w:t>
      </w:r>
    </w:p>
    <w:p w:rsidR="00CD7656" w:rsidRPr="00CD25A6" w:rsidRDefault="00CD7656">
      <w:pPr>
        <w:pStyle w:val="ConsPlusNonformat"/>
        <w:jc w:val="both"/>
      </w:pPr>
      <w:r w:rsidRPr="00CD25A6">
        <w:lastRenderedPageBreak/>
        <w:t xml:space="preserve">   │    пациентом, актив на дому или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│амбулаторный прием через 3 - 5 дней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├────────────────────────────────────┤    ┌────────────────────────┐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          Оценка состояния          ├──</w:t>
      </w:r>
      <w:proofErr w:type="gramStart"/>
      <w:r w:rsidRPr="00CD25A6">
        <w:t>─&gt;│</w:t>
      </w:r>
      <w:proofErr w:type="gramEnd"/>
      <w:r w:rsidRPr="00CD25A6">
        <w:t>Нет признаков болезни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└─────────────────┬──────────────────┘ ┌─&gt;│                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                  \/                   │  ├────────────────────────┤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┌────────────────────────────────────┐ </w:t>
      </w:r>
      <w:proofErr w:type="gramStart"/>
      <w:r w:rsidRPr="00CD25A6">
        <w:t>│  │</w:t>
      </w:r>
      <w:proofErr w:type="gramEnd"/>
      <w:r w:rsidRPr="00CD25A6">
        <w:t xml:space="preserve">     Выздоровление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    Сохраняются признаки болезни    │ </w:t>
      </w:r>
      <w:proofErr w:type="gramStart"/>
      <w:r w:rsidRPr="00CD25A6">
        <w:t>│  │</w:t>
      </w:r>
      <w:proofErr w:type="gramEnd"/>
      <w:r w:rsidRPr="00CD25A6">
        <w:t xml:space="preserve">    Выписка к труду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├────────────────────────────────────┤ │  └────────────────────────┘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 Без ухудшения: лечение </w:t>
      </w:r>
      <w:proofErr w:type="gramStart"/>
      <w:r w:rsidRPr="00CD25A6">
        <w:t>продолжить  ├</w:t>
      </w:r>
      <w:proofErr w:type="gramEnd"/>
      <w:r w:rsidRPr="00CD25A6">
        <w:t>─┘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├────────────────────────────────────┤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│Ухудшение: температура более 38,5 </w:t>
      </w:r>
      <w:proofErr w:type="gramStart"/>
      <w:r w:rsidRPr="00CD25A6">
        <w:t>C,│</w:t>
      </w:r>
      <w:proofErr w:type="gramEnd"/>
    </w:p>
    <w:p w:rsidR="00CD7656" w:rsidRPr="00CD25A6" w:rsidRDefault="00CD7656">
      <w:pPr>
        <w:pStyle w:val="ConsPlusNonformat"/>
        <w:jc w:val="both"/>
      </w:pPr>
      <w:r w:rsidRPr="00CD25A6">
        <w:t xml:space="preserve">   </w:t>
      </w:r>
      <w:proofErr w:type="gramStart"/>
      <w:r w:rsidRPr="00CD25A6">
        <w:t>│  ЧД</w:t>
      </w:r>
      <w:proofErr w:type="gramEnd"/>
      <w:r w:rsidRPr="00CD25A6">
        <w:t xml:space="preserve"> более 20, ЧСС более 90 в мин.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      </w:t>
      </w:r>
      <w:proofErr w:type="gramStart"/>
      <w:r w:rsidRPr="00CD25A6">
        <w:t xml:space="preserve">   (</w:t>
      </w:r>
      <w:proofErr w:type="gramEnd"/>
      <w:r w:rsidRPr="00CD25A6">
        <w:t>один из признаков)  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└─────────────────┬──────────────────┘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                  \/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┌────────────────────────────────────┐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│     Экстренная госпитализация      │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└────────────────────────────────────┘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  <w:ind w:firstLine="540"/>
        <w:jc w:val="both"/>
      </w:pPr>
      <w:bookmarkStart w:id="3" w:name="P313"/>
      <w:bookmarkEnd w:id="3"/>
      <w:r w:rsidRPr="00CD25A6">
        <w:t>Примечание: &lt;*&gt; по решению ВК.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jc w:val="center"/>
        <w:outlineLvl w:val="1"/>
      </w:pPr>
      <w:r w:rsidRPr="00CD25A6">
        <w:t>УНИФИЦИРОВАННЫЙ ПРОТОКОЛ ОКАЗАНИЯ МЕДИЦИНСКОЙ ПОМОЩИ</w:t>
      </w:r>
    </w:p>
    <w:p w:rsidR="00CD7656" w:rsidRPr="00CD25A6" w:rsidRDefault="00CD7656">
      <w:pPr>
        <w:pStyle w:val="ConsPlusTitle"/>
        <w:jc w:val="center"/>
      </w:pPr>
      <w:r w:rsidRPr="00CD25A6">
        <w:t>ВЗРОСЛЫМ ПАЦИЕНТАМ С ОРВИ и ГРИППОМ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jc w:val="center"/>
        <w:outlineLvl w:val="2"/>
      </w:pPr>
      <w:r w:rsidRPr="00CD25A6">
        <w:t>КРИТЕРИИ ТЯЖЕСТИ ИНФЕКЦИИ,</w:t>
      </w:r>
    </w:p>
    <w:p w:rsidR="00CD7656" w:rsidRPr="00CD25A6" w:rsidRDefault="00CD7656">
      <w:pPr>
        <w:pStyle w:val="ConsPlusTitle"/>
        <w:jc w:val="center"/>
      </w:pPr>
      <w:r w:rsidRPr="00CD25A6">
        <w:t>ВЫЗВАННОЙ ВИРУСОМ ГРИППА A/H1N1/09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ind w:firstLine="540"/>
        <w:jc w:val="both"/>
        <w:outlineLvl w:val="3"/>
      </w:pPr>
      <w:r w:rsidRPr="00CD25A6">
        <w:t>Критерии нетяжелой (легкой) формы острой респираторной инфекции, в том числе вызванной вирусом гриппа A/H1N1/09:</w:t>
      </w:r>
    </w:p>
    <w:p w:rsidR="00CD7656" w:rsidRPr="00CD25A6" w:rsidRDefault="00CD765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274"/>
      </w:tblGrid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Клинические, лабораторно-инструментальные признаки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Показатели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Сатурация кислорода крови (SpO2)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&gt; 95%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Частота дыхания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&lt; 20/мин.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Температура тела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proofErr w:type="gramStart"/>
            <w:r w:rsidRPr="00CD25A6">
              <w:t>&lt; 38</w:t>
            </w:r>
            <w:proofErr w:type="gramEnd"/>
            <w:r w:rsidRPr="00CD25A6">
              <w:t>,5 град. C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Частота сердечных сокращений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до 90/мин.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Число лейкоцитов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proofErr w:type="gramStart"/>
            <w:r w:rsidRPr="00CD25A6">
              <w:t>&lt; 12</w:t>
            </w:r>
            <w:proofErr w:type="gramEnd"/>
            <w:r w:rsidRPr="00CD25A6">
              <w:t xml:space="preserve"> x 10</w:t>
            </w:r>
            <w:r w:rsidRPr="00CD25A6">
              <w:rPr>
                <w:vertAlign w:val="superscript"/>
              </w:rPr>
              <w:t>9</w:t>
            </w:r>
            <w:r w:rsidRPr="00CD25A6">
              <w:t>/л или &gt; 4 x 10</w:t>
            </w:r>
            <w:r w:rsidRPr="00CD25A6">
              <w:rPr>
                <w:vertAlign w:val="superscript"/>
              </w:rPr>
              <w:t>9</w:t>
            </w:r>
            <w:r w:rsidRPr="00CD25A6">
              <w:t>/л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Отсутствие сопутствующей патологии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имеется</w:t>
            </w:r>
          </w:p>
        </w:tc>
      </w:tr>
    </w:tbl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ind w:firstLine="540"/>
        <w:jc w:val="both"/>
        <w:outlineLvl w:val="3"/>
      </w:pPr>
      <w:r w:rsidRPr="00CD25A6">
        <w:t>Критерии тяжелой формы инфекции, вызванной вирусом гриппа A/H1N1/09:</w:t>
      </w:r>
    </w:p>
    <w:p w:rsidR="00CD7656" w:rsidRPr="00CD25A6" w:rsidRDefault="00CD765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274"/>
      </w:tblGrid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Клинические, лабораторно-инструментальные признаки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Показатели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Частота дыхания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более 20/мин.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Затруднение дыхания, сатурация кислорода (SpO2)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&lt; 92%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Миалгия, выраженное недомогание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Температура тела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&gt; 39 град. C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lastRenderedPageBreak/>
              <w:t>Частота сердечных сокращений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более 90/мин.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АД систолическое/диастолическое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proofErr w:type="gramStart"/>
            <w:r w:rsidRPr="00CD25A6">
              <w:t>&lt; 90</w:t>
            </w:r>
            <w:proofErr w:type="gramEnd"/>
            <w:r w:rsidRPr="00CD25A6">
              <w:t xml:space="preserve"> мм рт. </w:t>
            </w:r>
            <w:proofErr w:type="spellStart"/>
            <w:r w:rsidRPr="00CD25A6">
              <w:t>ст</w:t>
            </w:r>
            <w:proofErr w:type="spellEnd"/>
            <w:r w:rsidRPr="00CD25A6">
              <w:t xml:space="preserve">/. </w:t>
            </w:r>
            <w:proofErr w:type="gramStart"/>
            <w:r w:rsidRPr="00CD25A6">
              <w:t>&lt; 60</w:t>
            </w:r>
            <w:proofErr w:type="gramEnd"/>
            <w:r w:rsidRPr="00CD25A6">
              <w:t xml:space="preserve"> мм рт. ст.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Симптомы дегидратации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Развитие клинических симптомов пневмонии: локальные хрипы, притупление перкуторного звука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Цианоз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Лейкоцитоз или лейкопения (преимущественно </w:t>
            </w:r>
            <w:proofErr w:type="spellStart"/>
            <w:r w:rsidRPr="00CD25A6">
              <w:t>лимфопения</w:t>
            </w:r>
            <w:proofErr w:type="spellEnd"/>
            <w:r w:rsidRPr="00CD25A6">
              <w:t>), число лейкоцитов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более 12 x 10</w:t>
            </w:r>
            <w:r w:rsidRPr="00CD25A6">
              <w:rPr>
                <w:vertAlign w:val="superscript"/>
              </w:rPr>
              <w:t>9</w:t>
            </w:r>
            <w:r w:rsidRPr="00CD25A6">
              <w:t>/л или менее 4 x 10</w:t>
            </w:r>
            <w:r w:rsidRPr="00CD25A6">
              <w:rPr>
                <w:vertAlign w:val="superscript"/>
              </w:rPr>
              <w:t>9</w:t>
            </w:r>
            <w:r w:rsidRPr="00CD25A6">
              <w:t>/л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Гематокрит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&lt; 30%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Повышение </w:t>
            </w:r>
            <w:proofErr w:type="spellStart"/>
            <w:r w:rsidRPr="00CD25A6">
              <w:t>аминотрансфераз</w:t>
            </w:r>
            <w:proofErr w:type="spellEnd"/>
            <w:r w:rsidRPr="00CD25A6">
              <w:t xml:space="preserve"> (АСТ, АЛТ)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выше нормативных значений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Повышение </w:t>
            </w:r>
            <w:proofErr w:type="spellStart"/>
            <w:r w:rsidRPr="00CD25A6">
              <w:t>креатининфосфокиназы</w:t>
            </w:r>
            <w:proofErr w:type="spellEnd"/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выше нормативных значений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Повышение </w:t>
            </w:r>
            <w:proofErr w:type="spellStart"/>
            <w:r w:rsidRPr="00CD25A6">
              <w:t>лактатдегидрогеназы</w:t>
            </w:r>
            <w:proofErr w:type="spellEnd"/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выше нормативных значений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Рентгенологические признаки инфекции нижних дыхательных путей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proofErr w:type="spellStart"/>
            <w:r w:rsidRPr="00CD25A6">
              <w:t>мультилобарная</w:t>
            </w:r>
            <w:proofErr w:type="spellEnd"/>
            <w:r w:rsidRPr="00CD25A6">
              <w:t xml:space="preserve"> инфильтрация, полости распада, плевральный выпот, прогрессирование инфильтрации</w:t>
            </w:r>
          </w:p>
        </w:tc>
      </w:tr>
    </w:tbl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ind w:firstLine="540"/>
        <w:jc w:val="both"/>
        <w:outlineLvl w:val="3"/>
      </w:pPr>
      <w:r w:rsidRPr="00CD25A6">
        <w:t>Критерии крайне тяжелой формы острой респираторной инфекции, в том числе вызванной вирусом гриппа A/H1N1/09, показанием для госпитализации в отделение реанимации:</w:t>
      </w:r>
    </w:p>
    <w:p w:rsidR="00CD7656" w:rsidRPr="00CD25A6" w:rsidRDefault="00CD765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274"/>
      </w:tblGrid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Клинические, лабораторно-инструментальные признаки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Показатели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"Большие критерии":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1) необходимость проведения механической вентиляции легких;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2) септический шок, потребность введения </w:t>
            </w:r>
            <w:proofErr w:type="spellStart"/>
            <w:r w:rsidRPr="00CD25A6">
              <w:t>вазопрессоров</w:t>
            </w:r>
            <w:proofErr w:type="spellEnd"/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"Малые критерии":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Нарушение сознания с заторможенностью, избыточной ажитацией, растерянностью или развитием судорожного приступа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Частота дыхания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более 30/мин.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Температура тела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36 град. C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Артериальное давление систолическое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90 мм рт. ст.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Артериальное давление диастолическое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60 мм рт. ст.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Анурия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Сатурация кислорода крови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90%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lastRenderedPageBreak/>
              <w:t>Парциальное давление кислорода крови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60 мм рт. ст.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Лейкопения (преимущественно </w:t>
            </w:r>
            <w:proofErr w:type="spellStart"/>
            <w:r w:rsidRPr="00CD25A6">
              <w:t>лимфопения</w:t>
            </w:r>
            <w:proofErr w:type="spellEnd"/>
            <w:r w:rsidRPr="00CD25A6">
              <w:t>), число лейкоцитов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4 x 10</w:t>
            </w:r>
            <w:r w:rsidRPr="00CD25A6">
              <w:rPr>
                <w:vertAlign w:val="superscript"/>
              </w:rPr>
              <w:t>9</w:t>
            </w:r>
            <w:r w:rsidRPr="00CD25A6">
              <w:t>/л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Тромбоцитопения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100,0 x 10</w:t>
            </w:r>
            <w:r w:rsidRPr="00CD25A6">
              <w:rPr>
                <w:vertAlign w:val="superscript"/>
              </w:rPr>
              <w:t>9</w:t>
            </w:r>
            <w:r w:rsidRPr="00CD25A6">
              <w:t>/л</w:t>
            </w:r>
          </w:p>
        </w:tc>
      </w:tr>
      <w:tr w:rsidR="00CD25A6" w:rsidRPr="00CD25A6">
        <w:tblPrEx>
          <w:tblBorders>
            <w:insideH w:val="nil"/>
          </w:tblBorders>
        </w:tblPrEx>
        <w:tc>
          <w:tcPr>
            <w:tcW w:w="5783" w:type="dxa"/>
            <w:tcBorders>
              <w:bottom w:val="nil"/>
            </w:tcBorders>
          </w:tcPr>
          <w:p w:rsidR="00CD7656" w:rsidRPr="00CD25A6" w:rsidRDefault="00CD7656">
            <w:pPr>
              <w:pStyle w:val="ConsPlusNormal"/>
            </w:pPr>
            <w:r w:rsidRPr="00CD25A6">
              <w:t>Креатинин сыворотки крови</w:t>
            </w:r>
          </w:p>
        </w:tc>
        <w:tc>
          <w:tcPr>
            <w:tcW w:w="3274" w:type="dxa"/>
            <w:tcBorders>
              <w:bottom w:val="nil"/>
            </w:tcBorders>
          </w:tcPr>
          <w:p w:rsidR="00CD7656" w:rsidRPr="00CD25A6" w:rsidRDefault="00CD7656">
            <w:pPr>
              <w:pStyle w:val="ConsPlusNormal"/>
            </w:pPr>
            <w:r w:rsidRPr="00CD25A6">
              <w:t xml:space="preserve">более 176,7 </w:t>
            </w:r>
            <w:proofErr w:type="spellStart"/>
            <w:r w:rsidRPr="00CD25A6">
              <w:t>мкмоль</w:t>
            </w:r>
            <w:proofErr w:type="spellEnd"/>
            <w:r w:rsidRPr="00CD25A6">
              <w:t>/л</w:t>
            </w:r>
          </w:p>
        </w:tc>
      </w:tr>
      <w:tr w:rsidR="00CD25A6" w:rsidRPr="00CD25A6">
        <w:tblPrEx>
          <w:tblBorders>
            <w:insideH w:val="nil"/>
          </w:tblBorders>
        </w:tblPrEx>
        <w:tc>
          <w:tcPr>
            <w:tcW w:w="5783" w:type="dxa"/>
            <w:tcBorders>
              <w:top w:val="nil"/>
            </w:tcBorders>
          </w:tcPr>
          <w:p w:rsidR="00CD7656" w:rsidRPr="00CD25A6" w:rsidRDefault="00CD7656">
            <w:pPr>
              <w:pStyle w:val="ConsPlusNormal"/>
            </w:pPr>
            <w:r w:rsidRPr="00CD25A6">
              <w:t>или мочевина</w:t>
            </w:r>
          </w:p>
        </w:tc>
        <w:tc>
          <w:tcPr>
            <w:tcW w:w="3274" w:type="dxa"/>
            <w:tcBorders>
              <w:top w:val="nil"/>
            </w:tcBorders>
          </w:tcPr>
          <w:p w:rsidR="00CD7656" w:rsidRPr="00CD25A6" w:rsidRDefault="00CD7656">
            <w:pPr>
              <w:pStyle w:val="ConsPlusNormal"/>
            </w:pPr>
            <w:r w:rsidRPr="00CD25A6">
              <w:t xml:space="preserve">более 7,0 </w:t>
            </w:r>
            <w:proofErr w:type="spellStart"/>
            <w:r w:rsidRPr="00CD25A6">
              <w:t>ммоль</w:t>
            </w:r>
            <w:proofErr w:type="spellEnd"/>
            <w:r w:rsidRPr="00CD25A6">
              <w:t>/л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Рентгенологические признаки инфекции нижних дыхательных путей: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Долевое, </w:t>
            </w:r>
            <w:proofErr w:type="spellStart"/>
            <w:r w:rsidRPr="00CD25A6">
              <w:t>многодолевое</w:t>
            </w:r>
            <w:proofErr w:type="spellEnd"/>
            <w:r w:rsidRPr="00CD25A6">
              <w:t xml:space="preserve"> или 2-стороннее поражение легких</w:t>
            </w:r>
          </w:p>
        </w:tc>
      </w:tr>
    </w:tbl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25A6" w:rsidRDefault="00CD25A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D7656" w:rsidRPr="00CD25A6" w:rsidRDefault="00CD7656">
      <w:pPr>
        <w:pStyle w:val="ConsPlusNormal"/>
        <w:jc w:val="right"/>
        <w:outlineLvl w:val="0"/>
      </w:pPr>
      <w:r w:rsidRPr="00CD25A6">
        <w:lastRenderedPageBreak/>
        <w:t>Приложение N 3</w:t>
      </w:r>
    </w:p>
    <w:p w:rsidR="00CD7656" w:rsidRPr="00CD25A6" w:rsidRDefault="00CD7656">
      <w:pPr>
        <w:pStyle w:val="ConsPlusNormal"/>
        <w:jc w:val="right"/>
      </w:pPr>
      <w:r w:rsidRPr="00CD25A6">
        <w:t>к Приказу</w:t>
      </w:r>
    </w:p>
    <w:p w:rsidR="00CD7656" w:rsidRPr="00CD25A6" w:rsidRDefault="00CD7656">
      <w:pPr>
        <w:pStyle w:val="ConsPlusNormal"/>
        <w:jc w:val="right"/>
      </w:pPr>
      <w:r w:rsidRPr="00CD25A6">
        <w:t>Министерства здравоохранения</w:t>
      </w:r>
    </w:p>
    <w:p w:rsidR="00CD7656" w:rsidRPr="00CD25A6" w:rsidRDefault="00CD7656">
      <w:pPr>
        <w:pStyle w:val="ConsPlusNormal"/>
        <w:jc w:val="right"/>
      </w:pPr>
      <w:r w:rsidRPr="00CD25A6">
        <w:t>Свердловской области</w:t>
      </w:r>
    </w:p>
    <w:p w:rsidR="00CD7656" w:rsidRPr="00CD25A6" w:rsidRDefault="00CD7656">
      <w:pPr>
        <w:pStyle w:val="ConsPlusNormal"/>
        <w:jc w:val="right"/>
      </w:pPr>
      <w:r w:rsidRPr="00CD25A6">
        <w:t>от 6 сентября 2018 г. N 1545-п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jc w:val="center"/>
      </w:pPr>
      <w:bookmarkStart w:id="4" w:name="P422"/>
      <w:bookmarkEnd w:id="4"/>
      <w:r w:rsidRPr="00CD25A6">
        <w:t>СХЕМА</w:t>
      </w:r>
    </w:p>
    <w:p w:rsidR="00CD7656" w:rsidRPr="00CD25A6" w:rsidRDefault="00CD7656">
      <w:pPr>
        <w:pStyle w:val="ConsPlusTitle"/>
        <w:jc w:val="center"/>
      </w:pPr>
      <w:r w:rsidRPr="00CD25A6">
        <w:t>ВЕДЕНИЯ БОЛЬНЫХ С ТЯЖЕЛОЙ ФОРМОЙ ПАНДЕМИЧЕСКОГО ГРИППА A,</w:t>
      </w:r>
    </w:p>
    <w:p w:rsidR="00CD7656" w:rsidRPr="00CD25A6" w:rsidRDefault="00CD7656">
      <w:pPr>
        <w:pStyle w:val="ConsPlusTitle"/>
        <w:jc w:val="center"/>
      </w:pPr>
      <w:r w:rsidRPr="00CD25A6">
        <w:t>ОСЛОЖНЕННОГО ПНЕВМОНИЕЙ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  <w:ind w:firstLine="540"/>
        <w:jc w:val="both"/>
      </w:pPr>
      <w:r w:rsidRPr="00CD25A6">
        <w:t>1. Оценка тяжести состояния больного.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2. Экстренная госпитализация.</w:t>
      </w:r>
    </w:p>
    <w:p w:rsidR="00CD7656" w:rsidRPr="00CD25A6" w:rsidRDefault="00CD765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928"/>
        <w:gridCol w:w="1701"/>
        <w:gridCol w:w="3061"/>
      </w:tblGrid>
      <w:tr w:rsidR="00CD25A6" w:rsidRPr="00CD25A6">
        <w:tc>
          <w:tcPr>
            <w:tcW w:w="2381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Обследование при поступлении</w:t>
            </w:r>
          </w:p>
        </w:tc>
        <w:tc>
          <w:tcPr>
            <w:tcW w:w="1928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Дополнительное обследование</w:t>
            </w:r>
          </w:p>
        </w:tc>
        <w:tc>
          <w:tcPr>
            <w:tcW w:w="1701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Лечение гриппа A/H1N1/09</w:t>
            </w:r>
          </w:p>
        </w:tc>
        <w:tc>
          <w:tcPr>
            <w:tcW w:w="3061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Лечение пневмонии</w:t>
            </w:r>
          </w:p>
        </w:tc>
      </w:tr>
      <w:tr w:rsidR="00CD25A6" w:rsidRPr="00CD25A6">
        <w:tc>
          <w:tcPr>
            <w:tcW w:w="2381" w:type="dxa"/>
          </w:tcPr>
          <w:p w:rsidR="00CD7656" w:rsidRPr="00CD25A6" w:rsidRDefault="00CD7656">
            <w:pPr>
              <w:pStyle w:val="ConsPlusNormal"/>
            </w:pPr>
            <w:r w:rsidRPr="00CD25A6">
              <w:t>1. Анализ крови с определением числа эритроцитов и тромбоцитов в динамике каждые 3 дня до нормализации показателей</w:t>
            </w:r>
          </w:p>
          <w:p w:rsidR="00CD7656" w:rsidRPr="00CD25A6" w:rsidRDefault="00CD7656">
            <w:pPr>
              <w:pStyle w:val="ConsPlusNormal"/>
            </w:pPr>
            <w:r w:rsidRPr="00CD25A6">
              <w:t xml:space="preserve">2. </w:t>
            </w:r>
            <w:proofErr w:type="spellStart"/>
            <w:r w:rsidRPr="00CD25A6">
              <w:t>Пульсоксиметрия</w:t>
            </w:r>
            <w:proofErr w:type="spellEnd"/>
            <w:r w:rsidRPr="00CD25A6">
              <w:t xml:space="preserve"> (при SpO2 </w:t>
            </w:r>
            <w:proofErr w:type="gramStart"/>
            <w:r w:rsidRPr="00CD25A6">
              <w:t>&lt; 92</w:t>
            </w:r>
            <w:proofErr w:type="gramEnd"/>
            <w:r w:rsidRPr="00CD25A6">
              <w:t>%, мониторинг SpO2 через 6 часов до нормализации 95%)</w:t>
            </w:r>
          </w:p>
          <w:p w:rsidR="00CD7656" w:rsidRPr="00CD25A6" w:rsidRDefault="00CD7656">
            <w:pPr>
              <w:pStyle w:val="ConsPlusNormal"/>
            </w:pPr>
            <w:r w:rsidRPr="00CD25A6">
              <w:t>3. Рентгенография органов грудной клетки в 2 проекциях в динамике каждые 3 дня при нестабильном состоянии</w:t>
            </w:r>
          </w:p>
          <w:p w:rsidR="00CD7656" w:rsidRPr="00CD25A6" w:rsidRDefault="00CD7656">
            <w:pPr>
              <w:pStyle w:val="ConsPlusNormal"/>
            </w:pPr>
            <w:r w:rsidRPr="00CD25A6">
              <w:t>4. Определение РНК-вируса</w:t>
            </w:r>
          </w:p>
          <w:p w:rsidR="00CD7656" w:rsidRPr="00CD25A6" w:rsidRDefault="00CD7656">
            <w:pPr>
              <w:pStyle w:val="ConsPlusNormal"/>
            </w:pPr>
            <w:r w:rsidRPr="00CD25A6">
              <w:t>5. Консультация врача-реаниматолога</w:t>
            </w:r>
          </w:p>
        </w:tc>
        <w:tc>
          <w:tcPr>
            <w:tcW w:w="1928" w:type="dxa"/>
          </w:tcPr>
          <w:p w:rsidR="00CD7656" w:rsidRPr="00CD25A6" w:rsidRDefault="00CD7656">
            <w:pPr>
              <w:pStyle w:val="ConsPlusNormal"/>
            </w:pPr>
            <w:r w:rsidRPr="00CD25A6">
              <w:t>1. АСТ, АЛТ</w:t>
            </w:r>
          </w:p>
          <w:p w:rsidR="00CD7656" w:rsidRPr="00CD25A6" w:rsidRDefault="00CD7656">
            <w:pPr>
              <w:pStyle w:val="ConsPlusNormal"/>
            </w:pPr>
            <w:r w:rsidRPr="00CD25A6">
              <w:t>2. Об. Билирубин</w:t>
            </w:r>
          </w:p>
          <w:p w:rsidR="00CD7656" w:rsidRPr="00CD25A6" w:rsidRDefault="00CD7656">
            <w:pPr>
              <w:pStyle w:val="ConsPlusNormal"/>
            </w:pPr>
            <w:r w:rsidRPr="00CD25A6">
              <w:t>3. Креатинин, мочевина</w:t>
            </w:r>
          </w:p>
          <w:p w:rsidR="00CD7656" w:rsidRPr="00CD25A6" w:rsidRDefault="00CD7656">
            <w:pPr>
              <w:pStyle w:val="ConsPlusNormal"/>
            </w:pPr>
            <w:r w:rsidRPr="00CD25A6">
              <w:t>4. ЭКГ</w:t>
            </w:r>
          </w:p>
        </w:tc>
        <w:tc>
          <w:tcPr>
            <w:tcW w:w="1701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1. Ингаляции увлажненным кислородом 15 л/мин. 15 - 18 часов в сутки при SpO2 </w:t>
            </w:r>
            <w:proofErr w:type="gramStart"/>
            <w:r w:rsidRPr="00CD25A6">
              <w:t>&lt; 92</w:t>
            </w:r>
            <w:proofErr w:type="gramEnd"/>
            <w:r w:rsidRPr="00CD25A6">
              <w:t>% (для беременных SpO2 &lt; 95%)</w:t>
            </w:r>
          </w:p>
          <w:p w:rsidR="00CD7656" w:rsidRPr="00CD25A6" w:rsidRDefault="00CD7656">
            <w:pPr>
              <w:pStyle w:val="ConsPlusNormal"/>
            </w:pPr>
            <w:r w:rsidRPr="00CD25A6">
              <w:t xml:space="preserve">2. </w:t>
            </w:r>
            <w:proofErr w:type="spellStart"/>
            <w:r w:rsidRPr="00CD25A6">
              <w:t>Оселтамивир</w:t>
            </w:r>
            <w:proofErr w:type="spellEnd"/>
            <w:r w:rsidRPr="00CD25A6">
              <w:t xml:space="preserve"> 75 - 150 мг 2 раза в день N 5 - 10</w:t>
            </w:r>
          </w:p>
          <w:p w:rsidR="00CD7656" w:rsidRPr="00CD25A6" w:rsidRDefault="00CD7656">
            <w:pPr>
              <w:pStyle w:val="ConsPlusNormal"/>
            </w:pPr>
            <w:r w:rsidRPr="00CD25A6">
              <w:t xml:space="preserve">3. </w:t>
            </w:r>
            <w:proofErr w:type="spellStart"/>
            <w:r w:rsidRPr="00CD25A6">
              <w:t>Занамивир</w:t>
            </w:r>
            <w:proofErr w:type="spellEnd"/>
            <w:r w:rsidRPr="00CD25A6">
              <w:t xml:space="preserve"> 10 мг 2 раза в день N 5</w:t>
            </w:r>
          </w:p>
        </w:tc>
        <w:tc>
          <w:tcPr>
            <w:tcW w:w="3061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1. Ингаляции увлажненным кислородом 15 л/мин. 15 - 18 часов в сутки при SpO2 </w:t>
            </w:r>
            <w:proofErr w:type="gramStart"/>
            <w:r w:rsidRPr="00CD25A6">
              <w:t>&lt; 92</w:t>
            </w:r>
            <w:proofErr w:type="gramEnd"/>
            <w:r w:rsidRPr="00CD25A6">
              <w:t>%</w:t>
            </w:r>
          </w:p>
          <w:p w:rsidR="00CD7656" w:rsidRPr="00CD25A6" w:rsidRDefault="00CD7656">
            <w:pPr>
              <w:pStyle w:val="ConsPlusNormal"/>
            </w:pPr>
            <w:r w:rsidRPr="00CD25A6">
              <w:t>2. Антибактериальная терапия:</w:t>
            </w:r>
          </w:p>
          <w:p w:rsidR="00CD7656" w:rsidRPr="00CD25A6" w:rsidRDefault="00CD7656">
            <w:pPr>
              <w:pStyle w:val="ConsPlusNormal"/>
            </w:pPr>
            <w:r w:rsidRPr="00CD25A6">
              <w:t>1-й вариант:</w:t>
            </w:r>
          </w:p>
          <w:p w:rsidR="00CD7656" w:rsidRPr="00CD25A6" w:rsidRDefault="00CD7656">
            <w:pPr>
              <w:pStyle w:val="ConsPlusNormal"/>
            </w:pPr>
            <w:r w:rsidRPr="00CD25A6">
              <w:t xml:space="preserve">1) </w:t>
            </w:r>
            <w:proofErr w:type="spellStart"/>
            <w:r w:rsidRPr="00CD25A6">
              <w:t>Цефтриаксон</w:t>
            </w:r>
            <w:proofErr w:type="spellEnd"/>
            <w:r w:rsidRPr="00CD25A6">
              <w:t xml:space="preserve"> 2,0 в/в + Азитромицин 500,0 мг в/в или внутрь N 3 - 5 затем &lt;*&gt;</w:t>
            </w:r>
          </w:p>
          <w:p w:rsidR="00CD7656" w:rsidRPr="00CD25A6" w:rsidRDefault="00CD7656">
            <w:pPr>
              <w:pStyle w:val="ConsPlusNormal"/>
            </w:pPr>
            <w:r w:rsidRPr="00CD25A6">
              <w:t>2) Амоксициллина/</w:t>
            </w:r>
            <w:proofErr w:type="spellStart"/>
            <w:r w:rsidRPr="00CD25A6">
              <w:t>клавуланат</w:t>
            </w:r>
            <w:proofErr w:type="spellEnd"/>
            <w:r w:rsidRPr="00CD25A6">
              <w:t xml:space="preserve"> 625 мг 3 раза в день или 1000 мг 2 раза в день внутрь N 5 - 7</w:t>
            </w:r>
          </w:p>
          <w:p w:rsidR="00CD7656" w:rsidRPr="00CD25A6" w:rsidRDefault="00CD7656">
            <w:pPr>
              <w:pStyle w:val="ConsPlusNormal"/>
            </w:pPr>
            <w:r w:rsidRPr="00CD25A6">
              <w:t>2-й вариант</w:t>
            </w:r>
          </w:p>
          <w:p w:rsidR="00CD7656" w:rsidRPr="00CD25A6" w:rsidRDefault="00CD7656">
            <w:pPr>
              <w:pStyle w:val="ConsPlusNormal"/>
            </w:pPr>
            <w:r w:rsidRPr="00CD25A6">
              <w:t xml:space="preserve">1) В/В </w:t>
            </w:r>
            <w:proofErr w:type="spellStart"/>
            <w:r w:rsidRPr="00CD25A6">
              <w:t>Левофлоксацин</w:t>
            </w:r>
            <w:proofErr w:type="spellEnd"/>
            <w:r w:rsidRPr="00CD25A6">
              <w:t xml:space="preserve"> 500 мг 2 раза в день +/- </w:t>
            </w:r>
            <w:proofErr w:type="spellStart"/>
            <w:r w:rsidRPr="00CD25A6">
              <w:t>Цефтриаксон</w:t>
            </w:r>
            <w:proofErr w:type="spellEnd"/>
            <w:r w:rsidRPr="00CD25A6">
              <w:t xml:space="preserve"> 2,0 N 3 - 5 &lt;*&gt;</w:t>
            </w:r>
          </w:p>
          <w:p w:rsidR="00CD7656" w:rsidRPr="00CD25A6" w:rsidRDefault="00CD7656">
            <w:pPr>
              <w:pStyle w:val="ConsPlusNormal"/>
            </w:pPr>
            <w:r w:rsidRPr="00CD25A6">
              <w:t xml:space="preserve">2) </w:t>
            </w:r>
            <w:proofErr w:type="spellStart"/>
            <w:r w:rsidRPr="00CD25A6">
              <w:t>Левофлоксацин</w:t>
            </w:r>
            <w:proofErr w:type="spellEnd"/>
            <w:r w:rsidRPr="00CD25A6">
              <w:t xml:space="preserve"> 500 мг 1 раз в день внутрь N 4 - 7</w:t>
            </w:r>
          </w:p>
        </w:tc>
      </w:tr>
    </w:tbl>
    <w:p w:rsidR="00CD7656" w:rsidRPr="00CD25A6" w:rsidRDefault="00CD7656">
      <w:pPr>
        <w:pStyle w:val="ConsPlusNormal"/>
        <w:ind w:firstLine="540"/>
        <w:jc w:val="both"/>
      </w:pPr>
      <w:r w:rsidRPr="00CD25A6">
        <w:t>--------------------------------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&lt;*&gt; Критерии перехода на пероральный прием антибактериальных препаратов: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- температура тела </w:t>
      </w:r>
      <w:proofErr w:type="gramStart"/>
      <w:r w:rsidRPr="00CD25A6">
        <w:t>&lt; 37</w:t>
      </w:r>
      <w:proofErr w:type="gramEnd"/>
      <w:r w:rsidRPr="00CD25A6">
        <w:t>,5 град. C, при двух измерениях с интервалом 8 ч.;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- уменьшение одышки </w:t>
      </w:r>
      <w:proofErr w:type="gramStart"/>
      <w:r w:rsidRPr="00CD25A6">
        <w:t>(&lt; 20</w:t>
      </w:r>
      <w:proofErr w:type="gramEnd"/>
      <w:r w:rsidRPr="00CD25A6">
        <w:t xml:space="preserve"> мин.);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снижение объема выделяемой мокроты;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исчезновение гнойной мокроты;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отсутствие рентгенологических признаков прогрессирования очагово-инфильтративных изменений в легких;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отсутствие нарушений всасывания в желудочно-кишечном тракте.</w:t>
      </w:r>
    </w:p>
    <w:p w:rsidR="00CD7656" w:rsidRPr="00CD25A6" w:rsidRDefault="00CD7656">
      <w:pPr>
        <w:pStyle w:val="ConsPlusNormal"/>
        <w:jc w:val="right"/>
        <w:outlineLvl w:val="0"/>
      </w:pPr>
      <w:r w:rsidRPr="00CD25A6">
        <w:lastRenderedPageBreak/>
        <w:t>Приложение N 4</w:t>
      </w:r>
    </w:p>
    <w:p w:rsidR="00CD7656" w:rsidRPr="00CD25A6" w:rsidRDefault="00CD7656">
      <w:pPr>
        <w:pStyle w:val="ConsPlusNormal"/>
        <w:jc w:val="right"/>
      </w:pPr>
      <w:r w:rsidRPr="00CD25A6">
        <w:t>к Приказу</w:t>
      </w:r>
    </w:p>
    <w:p w:rsidR="00CD7656" w:rsidRPr="00CD25A6" w:rsidRDefault="00CD7656">
      <w:pPr>
        <w:pStyle w:val="ConsPlusNormal"/>
        <w:jc w:val="right"/>
      </w:pPr>
      <w:r w:rsidRPr="00CD25A6">
        <w:t>Министерства здравоохранения</w:t>
      </w:r>
    </w:p>
    <w:p w:rsidR="00CD7656" w:rsidRPr="00CD25A6" w:rsidRDefault="00CD7656">
      <w:pPr>
        <w:pStyle w:val="ConsPlusNormal"/>
        <w:jc w:val="right"/>
      </w:pPr>
      <w:r w:rsidRPr="00CD25A6">
        <w:t>Свердловской области</w:t>
      </w:r>
    </w:p>
    <w:p w:rsidR="00CD7656" w:rsidRPr="00CD25A6" w:rsidRDefault="00CD7656">
      <w:pPr>
        <w:pStyle w:val="ConsPlusNormal"/>
        <w:jc w:val="right"/>
      </w:pPr>
      <w:r w:rsidRPr="00CD25A6">
        <w:t>от 6 сентября 2018 г. N 1545-п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jc w:val="center"/>
      </w:pPr>
      <w:bookmarkStart w:id="5" w:name="P473"/>
      <w:bookmarkEnd w:id="5"/>
      <w:r w:rsidRPr="00CD25A6">
        <w:t>КРИТЕРИИ</w:t>
      </w:r>
    </w:p>
    <w:p w:rsidR="00CD7656" w:rsidRPr="00CD25A6" w:rsidRDefault="00CD7656">
      <w:pPr>
        <w:pStyle w:val="ConsPlusTitle"/>
        <w:jc w:val="center"/>
      </w:pPr>
      <w:r w:rsidRPr="00CD25A6">
        <w:t>ПЕРЕВОДА БОЛЬНЫХ С ТЯЖЕЛОЙ ФОРМОЙ ОРВИ, ГРИППА,</w:t>
      </w:r>
    </w:p>
    <w:p w:rsidR="00CD7656" w:rsidRPr="00CD25A6" w:rsidRDefault="00CD7656">
      <w:pPr>
        <w:pStyle w:val="ConsPlusTitle"/>
        <w:jc w:val="center"/>
      </w:pPr>
      <w:r w:rsidRPr="00CD25A6">
        <w:t>ПНЕВМОНИИ ИЗ УЧРЕЖДЕНИЙ ЗДРАВООХРАНЕНИЯ ПЕРВОГО УРОВНЯ</w:t>
      </w:r>
    </w:p>
    <w:p w:rsidR="00CD7656" w:rsidRPr="00CD25A6" w:rsidRDefault="00CD7656">
      <w:pPr>
        <w:pStyle w:val="ConsPlusTitle"/>
        <w:jc w:val="center"/>
      </w:pPr>
      <w:r w:rsidRPr="00CD25A6">
        <w:t>В МЕЖМУНИЦИПАЛЬНЫЙ МЕДИЦИНСКИЙ ЦЕНТР</w:t>
      </w:r>
    </w:p>
    <w:p w:rsidR="00CD7656" w:rsidRPr="00CD25A6" w:rsidRDefault="00CD765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3"/>
        <w:gridCol w:w="3274"/>
      </w:tblGrid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Клинические, лабораторно-инструментальные признаки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Показатели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  <w:outlineLvl w:val="1"/>
            </w:pPr>
            <w:r w:rsidRPr="00CD25A6">
              <w:t>"Большие критерии":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1) Необходимость проведения механической вентиляции легких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2) септический шок, потребность введения </w:t>
            </w:r>
            <w:proofErr w:type="spellStart"/>
            <w:r w:rsidRPr="00CD25A6">
              <w:t>вазопрессоров</w:t>
            </w:r>
            <w:proofErr w:type="spellEnd"/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  <w:outlineLvl w:val="1"/>
            </w:pPr>
            <w:r w:rsidRPr="00CD25A6">
              <w:t>"Малые критерии"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Нарушение сознания с заторможенностью, избыточной ажитацией, растерянностью или развитием судорожного приступа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Частота дыхания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более 30/мин.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Температура тела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36 град. C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Артериальное давление систолическое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90 мм рт. ст.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Артериальное давление </w:t>
            </w:r>
            <w:proofErr w:type="spellStart"/>
            <w:r w:rsidRPr="00CD25A6">
              <w:t>диасистолическое</w:t>
            </w:r>
            <w:proofErr w:type="spellEnd"/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60 мм рт. ст.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Анурия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Сатурация кислорода крови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90%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Парциальное давление кислорода крови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60 мм рт. ст.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Лейкопения (преимущественно </w:t>
            </w:r>
            <w:proofErr w:type="spellStart"/>
            <w:r w:rsidRPr="00CD25A6">
              <w:t>лимфопения</w:t>
            </w:r>
            <w:proofErr w:type="spellEnd"/>
            <w:r w:rsidRPr="00CD25A6">
              <w:t>), число лейкоцитов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4 x 10</w:t>
            </w:r>
            <w:r w:rsidRPr="00CD25A6">
              <w:rPr>
                <w:vertAlign w:val="superscript"/>
              </w:rPr>
              <w:t>9</w:t>
            </w:r>
            <w:r w:rsidRPr="00CD25A6">
              <w:t>/л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Тромбоцитопения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100,0 x 10</w:t>
            </w:r>
            <w:r w:rsidRPr="00CD25A6">
              <w:rPr>
                <w:vertAlign w:val="superscript"/>
              </w:rPr>
              <w:t>9</w:t>
            </w:r>
            <w:r w:rsidRPr="00CD25A6">
              <w:t>/л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Креатин сыворотки крови или мочевина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более 176,7 </w:t>
            </w:r>
            <w:proofErr w:type="spellStart"/>
            <w:r w:rsidRPr="00CD25A6">
              <w:t>мкмоль</w:t>
            </w:r>
            <w:proofErr w:type="spellEnd"/>
            <w:r w:rsidRPr="00CD25A6">
              <w:t>/л</w:t>
            </w:r>
          </w:p>
          <w:p w:rsidR="00CD7656" w:rsidRPr="00CD25A6" w:rsidRDefault="00CD7656">
            <w:pPr>
              <w:pStyle w:val="ConsPlusNormal"/>
            </w:pPr>
            <w:r w:rsidRPr="00CD25A6">
              <w:t xml:space="preserve">более 7,0 </w:t>
            </w:r>
            <w:proofErr w:type="spellStart"/>
            <w:r w:rsidRPr="00CD25A6">
              <w:t>ммоль</w:t>
            </w:r>
            <w:proofErr w:type="spellEnd"/>
            <w:r w:rsidRPr="00CD25A6">
              <w:t>/л</w:t>
            </w:r>
          </w:p>
        </w:tc>
      </w:tr>
      <w:tr w:rsidR="00CD25A6" w:rsidRPr="00CD25A6" w:rsidT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Рентгенологические признаки инфекции нижних дыхательных путей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Долевое, </w:t>
            </w:r>
            <w:proofErr w:type="spellStart"/>
            <w:r w:rsidRPr="00CD25A6">
              <w:t>многодолевое</w:t>
            </w:r>
            <w:proofErr w:type="spellEnd"/>
            <w:r w:rsidRPr="00CD25A6">
              <w:t xml:space="preserve"> или 2-стороннее поражение легких</w:t>
            </w:r>
          </w:p>
        </w:tc>
      </w:tr>
    </w:tbl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  <w:ind w:firstLine="540"/>
        <w:jc w:val="both"/>
      </w:pPr>
      <w:r w:rsidRPr="00CD25A6">
        <w:t>Перевод и транспортировка больных с тяжелой формой из учреждений здравоохранения первого уровня в межмуниципальный медицинский центр проводится после консультации больных с тяжелой формой ОРВИ, гриппа, пневмонии со специалистами ГБУЗ СО "Территориальный центр медицины катастроф" в соответствии со шкалой безопасности транспортировки больных, утвержденной Приказом Министра здравоохранения Свердловской области от 28.12.2004 N 900-п.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При наличии у больного одного большого критерия или 3 малых критериев состояние больного рассматривается как крайне тяжелое (</w:t>
      </w:r>
      <w:proofErr w:type="spellStart"/>
      <w:r w:rsidRPr="00CD25A6">
        <w:t>жизнеугрожающее</w:t>
      </w:r>
      <w:proofErr w:type="spellEnd"/>
      <w:r w:rsidRPr="00CD25A6">
        <w:t>) и является абсолютным показателем для госпитализации в отделение реанимации и интенсивной терапии.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25A6" w:rsidRDefault="00CD25A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D7656" w:rsidRPr="00CD25A6" w:rsidRDefault="00CD7656">
      <w:pPr>
        <w:pStyle w:val="ConsPlusNormal"/>
        <w:jc w:val="right"/>
        <w:outlineLvl w:val="0"/>
      </w:pPr>
      <w:r w:rsidRPr="00CD25A6">
        <w:lastRenderedPageBreak/>
        <w:t>Приложение N 5</w:t>
      </w:r>
    </w:p>
    <w:p w:rsidR="00CD7656" w:rsidRPr="00CD25A6" w:rsidRDefault="00CD7656">
      <w:pPr>
        <w:pStyle w:val="ConsPlusNormal"/>
        <w:jc w:val="right"/>
      </w:pPr>
      <w:r w:rsidRPr="00CD25A6">
        <w:t>к Приказу</w:t>
      </w:r>
    </w:p>
    <w:p w:rsidR="00CD7656" w:rsidRPr="00CD25A6" w:rsidRDefault="00CD7656">
      <w:pPr>
        <w:pStyle w:val="ConsPlusNormal"/>
        <w:jc w:val="right"/>
      </w:pPr>
      <w:r w:rsidRPr="00CD25A6">
        <w:t>Министерства здравоохранения</w:t>
      </w:r>
    </w:p>
    <w:p w:rsidR="00CD7656" w:rsidRPr="00CD25A6" w:rsidRDefault="00CD7656">
      <w:pPr>
        <w:pStyle w:val="ConsPlusNormal"/>
        <w:jc w:val="right"/>
      </w:pPr>
      <w:r w:rsidRPr="00CD25A6">
        <w:t>Свердловской области</w:t>
      </w:r>
    </w:p>
    <w:p w:rsidR="00CD7656" w:rsidRPr="00CD25A6" w:rsidRDefault="00CD7656">
      <w:pPr>
        <w:pStyle w:val="ConsPlusNormal"/>
        <w:jc w:val="right"/>
      </w:pPr>
      <w:r w:rsidRPr="00CD25A6">
        <w:t>от 6 сентября 2018 г. N 1545-п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jc w:val="center"/>
      </w:pPr>
      <w:bookmarkStart w:id="6" w:name="P527"/>
      <w:bookmarkEnd w:id="6"/>
      <w:r w:rsidRPr="00CD25A6">
        <w:t>КРИТЕРИИ</w:t>
      </w:r>
    </w:p>
    <w:p w:rsidR="00CD7656" w:rsidRPr="00CD25A6" w:rsidRDefault="00CD7656">
      <w:pPr>
        <w:pStyle w:val="ConsPlusTitle"/>
        <w:jc w:val="center"/>
      </w:pPr>
      <w:r w:rsidRPr="00CD25A6">
        <w:t>ПЕРЕВОДА БОЛЬНЫХ С КРАЙНЕ ТЯЖЕЛОЙ ФОРМОЙ ОРВИ, ГРИППА,</w:t>
      </w:r>
    </w:p>
    <w:p w:rsidR="00CD7656" w:rsidRPr="00CD25A6" w:rsidRDefault="00CD7656">
      <w:pPr>
        <w:pStyle w:val="ConsPlusTitle"/>
        <w:jc w:val="center"/>
      </w:pPr>
      <w:r w:rsidRPr="00CD25A6">
        <w:t>ПНЕВМОНИИ ИЗ МЕЖМУНИЦИПАЛЬНОГО МЕДИЦИНСКОГО ЦЕНТРА</w:t>
      </w:r>
    </w:p>
    <w:p w:rsidR="00CD7656" w:rsidRPr="00CD25A6" w:rsidRDefault="00CD7656">
      <w:pPr>
        <w:pStyle w:val="ConsPlusTitle"/>
        <w:jc w:val="center"/>
      </w:pPr>
      <w:r w:rsidRPr="00CD25A6">
        <w:t>В ГБУЗ СО "СВЕРДЛОВСКАЯ ОБЛАСТНАЯ КЛИНИЧЕСКАЯ БОЛЬНИЦА N 1"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  <w:ind w:firstLine="540"/>
        <w:jc w:val="both"/>
      </w:pPr>
      <w:r w:rsidRPr="00CD25A6">
        <w:t>Абсолютным показанием к переводу больных в ГБУЗ СО "Свердловская областная клиническая больница N 1" является наличие одного из нижеперечисленных показателей: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1. Отсутствие в течение 24 часов положительной динамики в состоянии больного на фоне проводимого интенсивного лечения в РАО или отделении интенсивной терапии межмуниципального медицинского центра.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2. Сохранение больших и малых критериев крайне тяжелой формы инфекции.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3. Снижение сатурации кислорода менее 88%.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4. Развитие острого респираторного дистресс-синдрома или долевого, </w:t>
      </w:r>
      <w:proofErr w:type="spellStart"/>
      <w:r w:rsidRPr="00CD25A6">
        <w:t>многодолевого</w:t>
      </w:r>
      <w:proofErr w:type="spellEnd"/>
      <w:r w:rsidRPr="00CD25A6">
        <w:t xml:space="preserve"> или 2-стороннего поражения легких.</w:t>
      </w:r>
    </w:p>
    <w:p w:rsidR="00CD7656" w:rsidRPr="00CD25A6" w:rsidRDefault="00CD765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274"/>
      </w:tblGrid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Клинические, лабораторно-инструментальные признаки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  <w:jc w:val="center"/>
            </w:pPr>
            <w:r w:rsidRPr="00CD25A6">
              <w:t>Показатели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"Большие критерии":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1) необходимость проведения механической вентиляции легких</w:t>
            </w:r>
          </w:p>
        </w:tc>
        <w:tc>
          <w:tcPr>
            <w:tcW w:w="3274" w:type="dxa"/>
            <w:vMerge w:val="restart"/>
          </w:tcPr>
          <w:p w:rsidR="00CD7656" w:rsidRPr="00CD25A6" w:rsidRDefault="00CD7656">
            <w:pPr>
              <w:pStyle w:val="ConsPlusNormal"/>
            </w:pPr>
            <w:r w:rsidRPr="00CD25A6">
              <w:t>Отсутствие положительной динамики в состоянии больного в течение 24 часов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2) септический шок, потребность введения </w:t>
            </w:r>
            <w:proofErr w:type="spellStart"/>
            <w:r w:rsidRPr="00CD25A6">
              <w:t>вазопрессоров</w:t>
            </w:r>
            <w:proofErr w:type="spellEnd"/>
          </w:p>
        </w:tc>
        <w:tc>
          <w:tcPr>
            <w:tcW w:w="3274" w:type="dxa"/>
            <w:vMerge/>
          </w:tcPr>
          <w:p w:rsidR="00CD7656" w:rsidRPr="00CD25A6" w:rsidRDefault="00CD7656"/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"Малые критерии"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Нарушение сознания с заторможенностью, избыточной ажитацией, растерянностью или развитием судорожного приступа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Частота дыхания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более 30/мин.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Температура тела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36 град. C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Артериальное давление систолическое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90 мм рт. ст.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Артериальное давление </w:t>
            </w:r>
            <w:proofErr w:type="spellStart"/>
            <w:r w:rsidRPr="00CD25A6">
              <w:t>диасистолическое</w:t>
            </w:r>
            <w:proofErr w:type="spellEnd"/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60 мм рт. ст.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Анурия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Сатурация кислорода крови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88%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Парциальное давление кислорода крови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60 мм рт. ст.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Лейкопения (преимущественно </w:t>
            </w:r>
            <w:proofErr w:type="spellStart"/>
            <w:r w:rsidRPr="00CD25A6">
              <w:t>лимфопения</w:t>
            </w:r>
            <w:proofErr w:type="spellEnd"/>
            <w:r w:rsidRPr="00CD25A6">
              <w:t>), число лейкоцитов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4 x 10</w:t>
            </w:r>
            <w:r w:rsidRPr="00CD25A6">
              <w:rPr>
                <w:vertAlign w:val="superscript"/>
              </w:rPr>
              <w:t>9</w:t>
            </w:r>
            <w:r w:rsidRPr="00CD25A6">
              <w:t>/л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lastRenderedPageBreak/>
              <w:t>Тромбоцитопения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>менее 100,0 x 10</w:t>
            </w:r>
            <w:r w:rsidRPr="00CD25A6">
              <w:rPr>
                <w:vertAlign w:val="superscript"/>
              </w:rPr>
              <w:t>9</w:t>
            </w:r>
            <w:r w:rsidRPr="00CD25A6">
              <w:t>/л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Креатин сыворотки крови или мочевина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более 176,7 </w:t>
            </w:r>
            <w:proofErr w:type="spellStart"/>
            <w:r w:rsidRPr="00CD25A6">
              <w:t>мкмоль</w:t>
            </w:r>
            <w:proofErr w:type="spellEnd"/>
            <w:r w:rsidRPr="00CD25A6">
              <w:t>/л</w:t>
            </w:r>
          </w:p>
          <w:p w:rsidR="00CD7656" w:rsidRPr="00CD25A6" w:rsidRDefault="00CD7656">
            <w:pPr>
              <w:pStyle w:val="ConsPlusNormal"/>
            </w:pPr>
            <w:r w:rsidRPr="00CD25A6">
              <w:t xml:space="preserve">более 7,0 </w:t>
            </w:r>
            <w:proofErr w:type="spellStart"/>
            <w:r w:rsidRPr="00CD25A6">
              <w:t>ммоль</w:t>
            </w:r>
            <w:proofErr w:type="spellEnd"/>
            <w:r w:rsidRPr="00CD25A6">
              <w:t>/л</w:t>
            </w:r>
          </w:p>
        </w:tc>
      </w:tr>
      <w:tr w:rsidR="00CD25A6" w:rsidRPr="00CD25A6">
        <w:tc>
          <w:tcPr>
            <w:tcW w:w="5783" w:type="dxa"/>
          </w:tcPr>
          <w:p w:rsidR="00CD7656" w:rsidRPr="00CD25A6" w:rsidRDefault="00CD7656">
            <w:pPr>
              <w:pStyle w:val="ConsPlusNormal"/>
            </w:pPr>
            <w:r w:rsidRPr="00CD25A6">
              <w:t>Рентгенологические признаки инфекции нижних дыхательных путей</w:t>
            </w:r>
          </w:p>
        </w:tc>
        <w:tc>
          <w:tcPr>
            <w:tcW w:w="3274" w:type="dxa"/>
          </w:tcPr>
          <w:p w:rsidR="00CD7656" w:rsidRPr="00CD25A6" w:rsidRDefault="00CD7656">
            <w:pPr>
              <w:pStyle w:val="ConsPlusNormal"/>
            </w:pPr>
            <w:r w:rsidRPr="00CD25A6">
              <w:t xml:space="preserve">Острый респираторный дистресс-синдром или долевое, </w:t>
            </w:r>
            <w:proofErr w:type="spellStart"/>
            <w:r w:rsidRPr="00CD25A6">
              <w:t>многодолевое</w:t>
            </w:r>
            <w:proofErr w:type="spellEnd"/>
            <w:r w:rsidRPr="00CD25A6">
              <w:t xml:space="preserve"> или 2-стороннее поражение легких</w:t>
            </w:r>
          </w:p>
        </w:tc>
      </w:tr>
    </w:tbl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25A6" w:rsidRDefault="00CD25A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D7656" w:rsidRPr="00CD25A6" w:rsidRDefault="00CD7656">
      <w:pPr>
        <w:pStyle w:val="ConsPlusNormal"/>
        <w:jc w:val="right"/>
        <w:outlineLvl w:val="0"/>
      </w:pPr>
      <w:bookmarkStart w:id="7" w:name="_GoBack"/>
      <w:bookmarkEnd w:id="7"/>
      <w:r w:rsidRPr="00CD25A6">
        <w:lastRenderedPageBreak/>
        <w:t>Приложение N 6</w:t>
      </w:r>
    </w:p>
    <w:p w:rsidR="00CD7656" w:rsidRPr="00CD25A6" w:rsidRDefault="00CD7656">
      <w:pPr>
        <w:pStyle w:val="ConsPlusNormal"/>
        <w:jc w:val="right"/>
      </w:pPr>
      <w:r w:rsidRPr="00CD25A6">
        <w:t>к Приказу</w:t>
      </w:r>
    </w:p>
    <w:p w:rsidR="00CD7656" w:rsidRPr="00CD25A6" w:rsidRDefault="00CD7656">
      <w:pPr>
        <w:pStyle w:val="ConsPlusNormal"/>
        <w:jc w:val="right"/>
      </w:pPr>
      <w:r w:rsidRPr="00CD25A6">
        <w:t>Министерства здравоохранения</w:t>
      </w:r>
    </w:p>
    <w:p w:rsidR="00CD7656" w:rsidRPr="00CD25A6" w:rsidRDefault="00CD7656">
      <w:pPr>
        <w:pStyle w:val="ConsPlusNormal"/>
        <w:jc w:val="right"/>
      </w:pPr>
      <w:r w:rsidRPr="00CD25A6">
        <w:t>Свердловской области</w:t>
      </w:r>
    </w:p>
    <w:p w:rsidR="00CD7656" w:rsidRPr="00CD25A6" w:rsidRDefault="00CD7656">
      <w:pPr>
        <w:pStyle w:val="ConsPlusNormal"/>
        <w:jc w:val="right"/>
      </w:pPr>
      <w:r w:rsidRPr="00CD25A6">
        <w:t>от 6 сентября 2018 г. N 1545-п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jc w:val="center"/>
      </w:pPr>
      <w:bookmarkStart w:id="8" w:name="P583"/>
      <w:bookmarkEnd w:id="8"/>
      <w:r w:rsidRPr="00CD25A6">
        <w:t>ПАМЯТКА</w:t>
      </w:r>
    </w:p>
    <w:p w:rsidR="00CD7656" w:rsidRPr="00CD25A6" w:rsidRDefault="00CD7656">
      <w:pPr>
        <w:pStyle w:val="ConsPlusTitle"/>
        <w:jc w:val="center"/>
      </w:pPr>
      <w:r w:rsidRPr="00CD25A6">
        <w:t>ДЛЯ НАСЕЛЕНИЯ ПО ПРОФИЛАКТИКЕ И ЛЕЧЕНИЮ ОРВИ И ГРИППА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Title"/>
        <w:jc w:val="center"/>
        <w:outlineLvl w:val="1"/>
      </w:pPr>
      <w:r w:rsidRPr="00CD25A6">
        <w:t>ЧТО ДЕЛАТЬ, ЕСЛИ У ВАС ПОЯВИЛИСЬ СИМПТОМЫ ЗАБОЛЕВАНИЯ,</w:t>
      </w:r>
    </w:p>
    <w:p w:rsidR="00CD7656" w:rsidRPr="00CD25A6" w:rsidRDefault="00CD7656">
      <w:pPr>
        <w:pStyle w:val="ConsPlusTitle"/>
        <w:jc w:val="center"/>
      </w:pPr>
      <w:r w:rsidRPr="00CD25A6">
        <w:t>ПОХОЖЕГО НА ГРИПП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nformat"/>
        <w:jc w:val="both"/>
      </w:pPr>
      <w:r w:rsidRPr="00CD25A6">
        <w:t xml:space="preserve">    Симптомы заболевания, вызываемого </w:t>
      </w:r>
      <w:proofErr w:type="gramStart"/>
      <w:r w:rsidRPr="00CD25A6">
        <w:t>вирусом  гриппа</w:t>
      </w:r>
      <w:proofErr w:type="gramEnd"/>
      <w:r w:rsidRPr="00CD25A6">
        <w:t xml:space="preserve">  A  (H1N1)  у   людей</w:t>
      </w:r>
    </w:p>
    <w:p w:rsidR="00CD7656" w:rsidRPr="00CD25A6" w:rsidRDefault="00CD7656">
      <w:pPr>
        <w:pStyle w:val="ConsPlusNonformat"/>
        <w:jc w:val="both"/>
      </w:pPr>
      <w:r w:rsidRPr="00CD25A6">
        <w:t xml:space="preserve">сходны с теми, </w:t>
      </w:r>
      <w:proofErr w:type="gramStart"/>
      <w:r w:rsidRPr="00CD25A6">
        <w:t>которые  бывают</w:t>
      </w:r>
      <w:proofErr w:type="gramEnd"/>
      <w:r w:rsidRPr="00CD25A6">
        <w:t xml:space="preserve">  при сезонном гриппе, и  включают:   высокую</w:t>
      </w:r>
    </w:p>
    <w:p w:rsidR="00CD7656" w:rsidRPr="00CD25A6" w:rsidRDefault="00CD7656">
      <w:pPr>
        <w:pStyle w:val="ConsPlusNonformat"/>
        <w:jc w:val="both"/>
      </w:pPr>
      <w:r w:rsidRPr="00CD25A6">
        <w:t xml:space="preserve">                                                                    -------</w:t>
      </w:r>
    </w:p>
    <w:p w:rsidR="00CD7656" w:rsidRPr="00CD25A6" w:rsidRDefault="00CD7656">
      <w:pPr>
        <w:pStyle w:val="ConsPlusNonformat"/>
        <w:jc w:val="both"/>
      </w:pPr>
      <w:r w:rsidRPr="00CD25A6">
        <w:t xml:space="preserve">температуру, кашель, боли в горле, насморк или заложенность носа, </w:t>
      </w:r>
      <w:proofErr w:type="gramStart"/>
      <w:r w:rsidRPr="00CD25A6">
        <w:t>ломоту  в</w:t>
      </w:r>
      <w:proofErr w:type="gramEnd"/>
    </w:p>
    <w:p w:rsidR="00CD7656" w:rsidRPr="00CD25A6" w:rsidRDefault="00CD7656">
      <w:pPr>
        <w:pStyle w:val="ConsPlusNonformat"/>
        <w:jc w:val="both"/>
      </w:pPr>
      <w:r w:rsidRPr="00CD25A6">
        <w:t>---------------------------------------------------------------------------</w:t>
      </w:r>
    </w:p>
    <w:p w:rsidR="00CD7656" w:rsidRPr="00CD25A6" w:rsidRDefault="00CD7656">
      <w:pPr>
        <w:pStyle w:val="ConsPlusNonformat"/>
        <w:jc w:val="both"/>
      </w:pPr>
      <w:r w:rsidRPr="00CD25A6">
        <w:t xml:space="preserve">теле, головную боль, </w:t>
      </w:r>
      <w:proofErr w:type="gramStart"/>
      <w:r w:rsidRPr="00CD25A6">
        <w:t>озноб,  слабость</w:t>
      </w:r>
      <w:proofErr w:type="gramEnd"/>
      <w:r w:rsidRPr="00CD25A6">
        <w:t>,  потерю аппетита.  У   значительного</w:t>
      </w:r>
    </w:p>
    <w:p w:rsidR="00CD7656" w:rsidRPr="00CD25A6" w:rsidRDefault="00CD7656">
      <w:pPr>
        <w:pStyle w:val="ConsPlusNonformat"/>
        <w:jc w:val="both"/>
      </w:pPr>
      <w:r w:rsidRPr="00CD25A6">
        <w:t>--------------------------------------------------------</w:t>
      </w:r>
    </w:p>
    <w:p w:rsidR="00CD7656" w:rsidRPr="00CD25A6" w:rsidRDefault="00CD7656">
      <w:pPr>
        <w:pStyle w:val="ConsPlusNonformat"/>
        <w:jc w:val="both"/>
      </w:pPr>
      <w:r w:rsidRPr="00CD25A6">
        <w:t xml:space="preserve">числа людей, инфицированных этим вирусом, также </w:t>
      </w:r>
      <w:proofErr w:type="gramStart"/>
      <w:r w:rsidRPr="00CD25A6">
        <w:t>отмечаются  диарея</w:t>
      </w:r>
      <w:proofErr w:type="gramEnd"/>
      <w:r w:rsidRPr="00CD25A6">
        <w:t xml:space="preserve">  (жидкий</w:t>
      </w:r>
    </w:p>
    <w:p w:rsidR="00CD7656" w:rsidRPr="00CD25A6" w:rsidRDefault="00CD7656">
      <w:pPr>
        <w:pStyle w:val="ConsPlusNonformat"/>
        <w:jc w:val="both"/>
      </w:pPr>
      <w:r w:rsidRPr="00CD25A6">
        <w:t>стул) и рвота.</w:t>
      </w:r>
    </w:p>
    <w:p w:rsidR="00CD7656" w:rsidRPr="00CD25A6" w:rsidRDefault="00CD7656">
      <w:pPr>
        <w:pStyle w:val="ConsPlusNormal"/>
        <w:ind w:firstLine="540"/>
        <w:jc w:val="both"/>
      </w:pPr>
      <w:r w:rsidRPr="00CD25A6">
        <w:t>При вышеуказанной клинике ВАС ДОЛЖНЫ НАСТОРОЖИТЬ СЛЕДУЮЩИЕ СИМПТОМЫ: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затрудненное дыхание или чувство нехватки воздуха;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боли или чувство тяжести в груди или в брюшной полости;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ломота в теле;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внезапное головокружение;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спутанность сознания;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сильная или устойчивая рвота;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если симптомы заболевания ослабевают, но затем возобновляются вместе с высокой температурой и усилившимся кашлем.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При появлении данных тревожных симптомов Вам следует немедленно обратиться за медицинской помощью.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ЛЮДИ, ИМЕЮЩИЕ ВЫСОКИЙ РИСК ТЯЖЕЛОГО ТЕЧЕНИЯ ГРИППА: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беременные женщины;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лица 65 лет и старше;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дети до 5 лет;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люди любого возраста, страдающие хроническими заболеваниями (такими как астма, диабет, сердечные заболевания);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- лица со сниженным иммунитетом (например, лица, принимающие </w:t>
      </w:r>
      <w:proofErr w:type="spellStart"/>
      <w:r w:rsidRPr="00CD25A6">
        <w:t>иммуносупрессивные</w:t>
      </w:r>
      <w:proofErr w:type="spellEnd"/>
      <w:r w:rsidRPr="00CD25A6">
        <w:t xml:space="preserve"> (стероиды, </w:t>
      </w:r>
      <w:proofErr w:type="spellStart"/>
      <w:r w:rsidRPr="00CD25A6">
        <w:t>цитостатики</w:t>
      </w:r>
      <w:proofErr w:type="spellEnd"/>
      <w:r w:rsidRPr="00CD25A6">
        <w:t>) препараты, ВИЧ-инфицированные).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ЗАЩИТИТЕ СЕБЯ, СВОЮ СЕМЬЮ И ОБЩЕСТВО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 xml:space="preserve">Больные люди могут быть заразными от 1 дня болезни до 7 дней после развития заболевания. </w:t>
      </w:r>
      <w:r w:rsidRPr="00CD25A6">
        <w:lastRenderedPageBreak/>
        <w:t>Дети, особенно младшего возраста, могут оставаться заразными более длительный период времени.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Прикрывайте рот и нос носовым платком (салфеткой), когда Вы чихаете или кашляете. После использования выбрасывайте платок (салфетку) в мусорную корзину;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часто мойте руки водой с мылом, особенно после того как Вы прикрывали рот и нос при чихании или кашле. Спиртосодержащие средства для очистки рук также эффективны;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старайтесь не прикасаться руками к глазам, носу и рту. Именно этим путем распространяются микробы;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старайтесь избегать тесных контактов с больными людьми;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очищайте твердые поверхности, такие как ручки двери, с помощью бытовых дезинфицирующих средств.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Если Вы заболели, Вы можете проболеть неделю или больше. Вы должны оставаться дома и избегать контактов с другими людьми, чтобы не заразить их, за исключением ситуаций, когда Вам необходимо срочно обратиться за медицинской помощью.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Ваш врач определит объем необходимых исследований на грипп и определит тактику лечения, в том числе, требуется ли Вам прием симптоматических и противовирусных препаратов.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ЛЕЧЕНИЕ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Известно, что большая часть людей может заболеть нетяжелой формой гриппа и способна выздороветь без медицинской помощи. Если Вы заболели, то следует: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1. Соблюдать постельный или полупостельный режим; гигиенические правила: частое мытье рук с мылом, "этикет кашля": прикрывать рот и нос при кашле и чихании салфеткой с последующей ее утилизацией, регулярно проветривать помещение.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2. Обильное питье (кипяченая вода, слабоминерализованная минеральная вода, морсы клюквенный и брусничный, несладкий чай с лимоном).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3. До прихода врача Вы можете применять следующие лекарственные средства: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сосудосуживающие средства в виде капель в нос с целью облегчения носового дыхания по мере необходимости;</w:t>
      </w:r>
    </w:p>
    <w:p w:rsidR="00CD7656" w:rsidRPr="00CD25A6" w:rsidRDefault="00CD7656">
      <w:pPr>
        <w:pStyle w:val="ConsPlusNormal"/>
        <w:spacing w:before="220"/>
        <w:ind w:firstLine="540"/>
        <w:jc w:val="both"/>
      </w:pPr>
      <w:r w:rsidRPr="00CD25A6">
        <w:t>- жаропонижающие и обезболивающие препараты, показанные при температуре выше 38,5 град. C и болевых симптомах с учетом индивидуальной переносимости конкретных препаратов. Наибольшие доказательства эффективности и безопасности имеются для парацетамола и ибупрофена, в том числе и при применении у детей. Парацетамол также является наиболее предпочтительным препаратом при лечении лихорадки у беременных женщин. Разовая доза парацетамола (</w:t>
      </w:r>
      <w:proofErr w:type="spellStart"/>
      <w:r w:rsidRPr="00CD25A6">
        <w:t>ацетаминофена</w:t>
      </w:r>
      <w:proofErr w:type="spellEnd"/>
      <w:r w:rsidRPr="00CD25A6">
        <w:t>) для взрослых составляет 500 мг, кратность - до 4 раз в сутки. Ибупрофен принимается по 400 мг 3 - 4 раза в сутки внутрь после еды. В возрасте до 18 лет следует избегать использования салицилатов из-за возможного риска развития побочных эффектов.</w:t>
      </w: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</w:pPr>
    </w:p>
    <w:p w:rsidR="00CD7656" w:rsidRPr="00CD25A6" w:rsidRDefault="00CD76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A09" w:rsidRPr="00CD25A6" w:rsidRDefault="00CD25A6"/>
    <w:sectPr w:rsidR="00115A09" w:rsidRPr="00CD25A6" w:rsidSect="00F5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56"/>
    <w:rsid w:val="00524026"/>
    <w:rsid w:val="00556511"/>
    <w:rsid w:val="00CD25A6"/>
    <w:rsid w:val="00C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8D89"/>
  <w15:chartTrackingRefBased/>
  <w15:docId w15:val="{BCD50F15-2978-4BFD-A3DE-054467C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6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7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654BBF879A9494AC165A56146C44D1B2D3A2EEB8B1ACCFB8152B2DF4835C45FC3E52742DA9F43308F59069V2c0K" TargetMode="External"/><Relationship Id="rId4" Type="http://schemas.openxmlformats.org/officeDocument/2006/relationships/hyperlink" Target="consultantplus://offline/ref=08654BBF879A9494AC16445B02001ADBB2DCFCE7BAB7A09EE7472D7AABVD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</dc:creator>
  <cp:keywords/>
  <dc:description/>
  <cp:lastModifiedBy>Programmistika</cp:lastModifiedBy>
  <cp:revision>2</cp:revision>
  <dcterms:created xsi:type="dcterms:W3CDTF">2018-09-19T10:28:00Z</dcterms:created>
  <dcterms:modified xsi:type="dcterms:W3CDTF">2018-09-19T10:44:00Z</dcterms:modified>
</cp:coreProperties>
</file>